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24"/>
          <w:szCs w:val="24"/>
          <w:lang w:val="en-US" w:eastAsia="zh-CN"/>
        </w:rPr>
        <w:t>加强政治学习 增强党性修养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和思考是人类提高修养增长才干的必由之路。读书学习是党员干部加强党性修养、坚定理想信念、提升精神境界、增强服务本领的重要途径。习总书记多次反复强调理论学习的重要性，一再告诫全党，理论素养是干部综合素质的核心，理论上的成熟是政治上成熟的基础，理想信念的坚定来自思想理论的坚定，尤其深刻指出，“学习理论实际上是一种政治担当、历史担当”。为此，学校党办特向全校党员和干部推荐部分学习资料，希望大家认真学习，积极思考，指导实践，正德立功，推动学校事业再上新台阶。</w:t>
      </w:r>
    </w:p>
    <w:p>
      <w:pPr>
        <w:rPr>
          <w:rFonts w:hint="eastAsia" w:ascii="方正大标宋简体" w:hAnsi="方正大标宋简体" w:eastAsia="方正大标宋简体" w:cs="方正大标宋简体"/>
          <w:b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lang w:val="en-US" w:eastAsia="zh-CN"/>
        </w:rPr>
        <w:t>⒈学习贯彻十九大精神专题</w:t>
      </w:r>
      <w:bookmarkStart w:id="0" w:name="_GoBack"/>
      <w:bookmarkEnd w:id="0"/>
    </w:p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专题</w:t>
            </w:r>
          </w:p>
        </w:tc>
        <w:tc>
          <w:tcPr>
            <w:tcW w:w="465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十九大报告学习问答</w:t>
            </w:r>
          </w:p>
        </w:tc>
        <w:tc>
          <w:tcPr>
            <w:tcW w:w="465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"http://www.12371.cn/special/fdbw/"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http://www.12371.cn/special/fdbw/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十九大党章解读</w:t>
            </w:r>
          </w:p>
        </w:tc>
        <w:tc>
          <w:tcPr>
            <w:tcW w:w="465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"http://www.12371.cn/special/19ddzjd/"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http://www.12371.cn/special/19ddzjd/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学习贯彻习近平新时代中国特色社会主义思想</w:t>
            </w:r>
          </w:p>
        </w:tc>
        <w:tc>
          <w:tcPr>
            <w:tcW w:w="465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"http://www.12371.cn/special/xxzd/"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http://www.12371.cn/special/xxzd/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学习贯彻习近平“1•5”重要讲话精神</w:t>
            </w:r>
          </w:p>
        </w:tc>
        <w:tc>
          <w:tcPr>
            <w:tcW w:w="465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"http://www.12371.cn/special/xxgc15jh/"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http://www.12371.cn/special/xxgc15jh/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6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习近平谈治国理政</w:t>
            </w:r>
          </w:p>
        </w:tc>
        <w:tc>
          <w:tcPr>
            <w:tcW w:w="465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"http://www.12371.cn/special/blqs/xjptzglz/"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http://www.12371.cn/special/blqs/xjptzglz/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方正大标宋简体" w:hAnsi="方正大标宋简体" w:eastAsia="方正大标宋简体" w:cs="方正大标宋简体"/>
          <w:b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lang w:val="en-US" w:eastAsia="zh-CN"/>
        </w:rPr>
        <w:t>⒉基层党建优质网文分享</w:t>
      </w:r>
    </w:p>
    <w:tbl>
      <w:tblPr>
        <w:tblStyle w:val="5"/>
        <w:tblW w:w="10755" w:type="dxa"/>
        <w:tblInd w:w="-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文章</w:t>
            </w:r>
          </w:p>
        </w:tc>
        <w:tc>
          <w:tcPr>
            <w:tcW w:w="786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《微信使用莫“任性”》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"http://www.qstheory.cn/CPC/2017-07/07/c_1121282553.htm"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http://www.qstheory.cn/CPC/2017-07/07/c_1121282553.htm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《善始善终　善作善成》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"http://www.qstheory.cn/CPC/2017-04/17/c_1120824245.htm"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http://www.qstheory.cn/CPC/2017-04/17/c_1120824245.htm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《擦亮党员的先锋底色》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"http://www.qstheory.cn/CPC/2017-04/17/c_1120824243.htm"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http://www.qstheory.cn/CPC/2017-04/17/c_1120824243.htm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《总书记作出重要批示的7个人，都做了同一件事》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"http://www.qstheory.cn/CPC/2017-08/01/c_1121413569.htm"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http://www.qstheory.cn/CPC/2017-08/01/c_1121413569.htm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《形象非小事 把关当从严》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"http://dangjian.com/djw2016sy/djw2016djlt/201801/t20180124_4569118.shtml"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http://dangjian.com/djw2016sy/djw2016djlt/201801/t20180124_4569118.shtml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《幸福都是奋斗出来的》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"http://dangjian.com/djw2016sy/djw2016djlt/201801/t20180124_4568950.shtml"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http://dangjian.com/djw2016sy/djw2016djlt/201801/t20180124_4568950.shtml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《守之以谦，行之以实》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"http://dangjian.com/djw2016sy/djw2016djlt/201801/t20180123_4568054.shtml"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http://dangjian.com/djw2016sy/djw2016djlt/201801/t20180123_4568054.shtml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《党性修养当“以怠为败”》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"http://dangjian.com/djw2016sy/djw2016djlt/201801/t20180118_4563107.shtml"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http://dangjian.com/djw2016sy/djw2016djlt/201801/t20180118_4563107.shtml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《党员要“四讲”》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"http://dangjian.com/djw2016sy/djw2016djlt/201801/t20180117_4562336.shtml"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http://dangjian.com/djw2016sy/djw2016djlt/201801/t20180117_4562336.shtml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《要站位 不要“站队”》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"http://dangjian.com/djw2016sy/djw2016djlt/201801/t20180111_4556163.shtml"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http://dangjian.com/djw2016sy/djw2016djlt/201801/t20180111_4556163.shtml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《党员保持“清富”宜“两不”“两有”》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"http://dangjian.com/djw2016sy/djw2016djlt/201801/t20180109_4553333.shtml"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http://dangjian.com/djw2016sy/djw2016djlt/201801/t20180109_4553333.shtml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《长纠“四风”要常修“四有”》</w:t>
            </w:r>
          </w:p>
        </w:tc>
        <w:tc>
          <w:tcPr>
            <w:tcW w:w="7860" w:type="dxa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lang w:val="en-US" w:eastAsia="zh-CN"/>
              </w:rPr>
              <w:instrText xml:space="preserve"> HYPERLINK "http://dangjian.com/djw2016sy/djw2016djlt/201801/t20180104_4548746.shtml" </w:instrTex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楷体" w:hAnsi="楷体" w:eastAsia="楷体" w:cs="楷体"/>
                <w:lang w:val="en-US" w:eastAsia="zh-CN"/>
              </w:rPr>
              <w:t>http://dangjian.com/djw2016sy/djw2016djlt/201801/t20180104_4548746.shtml</w:t>
            </w:r>
            <w:r>
              <w:rPr>
                <w:rFonts w:hint="eastAsia" w:ascii="楷体" w:hAnsi="楷体" w:eastAsia="楷体" w:cs="楷体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20D4"/>
    <w:rsid w:val="012A20D4"/>
    <w:rsid w:val="47AB1D01"/>
    <w:rsid w:val="785119D1"/>
    <w:rsid w:val="7B020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2018-01-24T07:21:00Z</dcterms:created>
  <dc:creator>泠泠晓月</dc:creator>
  <cp:lastModifiedBy>泠泠晓月</cp:lastModifiedBy>
  <dcterms:modified xsi:type="dcterms:W3CDTF">2018-01-25T06:31:28Z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