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FD92C" w14:textId="77777777" w:rsidR="004B0742" w:rsidRPr="005308FA" w:rsidRDefault="004B0742" w:rsidP="00AC7F11">
      <w:pPr>
        <w:widowControl/>
        <w:spacing w:line="440" w:lineRule="exact"/>
        <w:jc w:val="center"/>
        <w:rPr>
          <w:rFonts w:asciiTheme="minorEastAsia" w:eastAsiaTheme="minorEastAsia" w:hAnsiTheme="minorEastAsia"/>
          <w:b/>
          <w:color w:val="000000"/>
          <w:sz w:val="28"/>
          <w:szCs w:val="28"/>
        </w:rPr>
      </w:pPr>
      <w:r w:rsidRPr="005308FA">
        <w:rPr>
          <w:rFonts w:asciiTheme="minorEastAsia" w:eastAsiaTheme="minorEastAsia" w:hAnsiTheme="minorEastAsia" w:hint="eastAsia"/>
          <w:b/>
          <w:color w:val="000000"/>
          <w:sz w:val="28"/>
          <w:szCs w:val="28"/>
        </w:rPr>
        <w:t>激活学生学习动力的有效方法和途径的研究和实践</w:t>
      </w:r>
    </w:p>
    <w:p w14:paraId="4AFB4D31" w14:textId="77777777" w:rsidR="00DD0489" w:rsidRPr="005308FA" w:rsidRDefault="00DD0489" w:rsidP="00AC7F11">
      <w:pPr>
        <w:spacing w:line="440" w:lineRule="exact"/>
        <w:jc w:val="center"/>
        <w:rPr>
          <w:rFonts w:asciiTheme="minorEastAsia" w:eastAsiaTheme="minorEastAsia" w:hAnsiTheme="minorEastAsia"/>
          <w:b/>
          <w:sz w:val="28"/>
          <w:szCs w:val="28"/>
        </w:rPr>
      </w:pPr>
      <w:r w:rsidRPr="005308FA">
        <w:rPr>
          <w:rFonts w:asciiTheme="minorEastAsia" w:eastAsiaTheme="minorEastAsia" w:hAnsiTheme="minorEastAsia" w:hint="eastAsia"/>
          <w:b/>
          <w:sz w:val="28"/>
          <w:szCs w:val="28"/>
        </w:rPr>
        <w:t>课题结题报告</w:t>
      </w:r>
    </w:p>
    <w:p w14:paraId="49C05C67" w14:textId="78F932F8" w:rsidR="00794290" w:rsidRPr="00AC7F11" w:rsidRDefault="00794290" w:rsidP="00AC7F11">
      <w:pPr>
        <w:spacing w:line="440" w:lineRule="exact"/>
        <w:jc w:val="center"/>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研究负责人：吴</w:t>
      </w:r>
      <w:proofErr w:type="gramStart"/>
      <w:r w:rsidRPr="00AC7F11">
        <w:rPr>
          <w:rFonts w:asciiTheme="minorEastAsia" w:eastAsiaTheme="minorEastAsia" w:hAnsiTheme="minorEastAsia" w:hint="eastAsia"/>
          <w:sz w:val="24"/>
          <w:szCs w:val="24"/>
        </w:rPr>
        <w:t>绾茹</w:t>
      </w:r>
      <w:proofErr w:type="gramEnd"/>
      <w:r w:rsidRPr="00AC7F11">
        <w:rPr>
          <w:rFonts w:asciiTheme="minorEastAsia" w:eastAsiaTheme="minorEastAsia" w:hAnsiTheme="minorEastAsia" w:hint="eastAsia"/>
          <w:sz w:val="24"/>
          <w:szCs w:val="24"/>
        </w:rPr>
        <w:t xml:space="preserve">  参与者：汪颜质子、黄吴静</w:t>
      </w:r>
    </w:p>
    <w:p w14:paraId="25CD3355" w14:textId="77777777" w:rsidR="00DD0489" w:rsidRPr="00AC7F11" w:rsidRDefault="00DD0489" w:rsidP="00AC7F11">
      <w:pPr>
        <w:numPr>
          <w:ilvl w:val="0"/>
          <w:numId w:val="1"/>
        </w:numPr>
        <w:spacing w:line="440" w:lineRule="exact"/>
        <w:rPr>
          <w:rFonts w:asciiTheme="minorEastAsia" w:eastAsiaTheme="minorEastAsia" w:hAnsiTheme="minorEastAsia"/>
          <w:b/>
          <w:sz w:val="24"/>
          <w:szCs w:val="24"/>
        </w:rPr>
      </w:pPr>
      <w:r w:rsidRPr="00AC7F11">
        <w:rPr>
          <w:rFonts w:asciiTheme="minorEastAsia" w:eastAsiaTheme="minorEastAsia" w:hAnsiTheme="minorEastAsia" w:hint="eastAsia"/>
          <w:b/>
          <w:sz w:val="24"/>
          <w:szCs w:val="24"/>
        </w:rPr>
        <w:t>课题提出的背景</w:t>
      </w:r>
    </w:p>
    <w:p w14:paraId="4C37183F" w14:textId="77777777" w:rsidR="004B0742" w:rsidRPr="00AC7F11" w:rsidRDefault="004B0742" w:rsidP="00AC7F11">
      <w:pPr>
        <w:spacing w:line="440" w:lineRule="exact"/>
        <w:rPr>
          <w:rFonts w:asciiTheme="minorEastAsia" w:eastAsiaTheme="minorEastAsia" w:hAnsiTheme="minorEastAsia"/>
          <w:snapToGrid w:val="0"/>
          <w:kern w:val="0"/>
          <w:sz w:val="24"/>
          <w:szCs w:val="24"/>
        </w:rPr>
      </w:pPr>
      <w:r w:rsidRPr="00AC7F11">
        <w:rPr>
          <w:rFonts w:asciiTheme="minorEastAsia" w:eastAsiaTheme="minorEastAsia" w:hAnsiTheme="minorEastAsia" w:hint="eastAsia"/>
          <w:snapToGrid w:val="0"/>
          <w:kern w:val="0"/>
          <w:sz w:val="24"/>
          <w:szCs w:val="24"/>
        </w:rPr>
        <w:t xml:space="preserve">    通过几年来担任青年教师指导教师和多年带实习生的经验，发现新晋教师们的共性问题：不在于没有扎实的理论功底，不在</w:t>
      </w:r>
      <w:bookmarkStart w:id="0" w:name="_GoBack"/>
      <w:bookmarkEnd w:id="0"/>
      <w:r w:rsidRPr="00AC7F11">
        <w:rPr>
          <w:rFonts w:asciiTheme="minorEastAsia" w:eastAsiaTheme="minorEastAsia" w:hAnsiTheme="minorEastAsia" w:hint="eastAsia"/>
          <w:snapToGrid w:val="0"/>
          <w:kern w:val="0"/>
          <w:sz w:val="24"/>
          <w:szCs w:val="24"/>
        </w:rPr>
        <w:t>于缺乏专业素养，不在于没有教学设计的能力，而主要在于缺乏课堂上有效调动学生的经验和技巧。只有“教”没有“学”或少有“学”，因而许多老师的课堂教学效果不佳，学生的课堂学习效果不明显，使得“以生为本”往往成为一句空谈。</w:t>
      </w:r>
    </w:p>
    <w:p w14:paraId="78AA16F4" w14:textId="77777777" w:rsidR="004B0742" w:rsidRPr="00AC7F11" w:rsidRDefault="004B0742" w:rsidP="00AC7F11">
      <w:pPr>
        <w:widowControl/>
        <w:spacing w:line="440" w:lineRule="exact"/>
        <w:jc w:val="left"/>
        <w:rPr>
          <w:rFonts w:asciiTheme="minorEastAsia" w:eastAsiaTheme="minorEastAsia" w:hAnsiTheme="minorEastAsia"/>
          <w:snapToGrid w:val="0"/>
          <w:kern w:val="0"/>
          <w:sz w:val="24"/>
          <w:szCs w:val="24"/>
        </w:rPr>
      </w:pPr>
      <w:r w:rsidRPr="00AC7F11">
        <w:rPr>
          <w:rFonts w:asciiTheme="minorEastAsia" w:eastAsiaTheme="minorEastAsia" w:hAnsiTheme="minorEastAsia" w:hint="eastAsia"/>
          <w:snapToGrid w:val="0"/>
          <w:kern w:val="0"/>
          <w:sz w:val="24"/>
          <w:szCs w:val="24"/>
        </w:rPr>
        <w:t xml:space="preserve">    近年来也有不少教师致力于研究激活学生学习动力的问题，但主要是从理论、宏观层面来分析为什么要激活、如何激活的问题，实际操作意义、可行性不强。因此，我们思考能否站在一线教师的角度，从可操作性的层面来找到一些激活学生动力的有效方法和途径。</w:t>
      </w:r>
      <w:r w:rsidRPr="00AC7F11">
        <w:rPr>
          <w:rFonts w:asciiTheme="minorEastAsia" w:eastAsiaTheme="minorEastAsia" w:hAnsiTheme="minorEastAsia"/>
          <w:snapToGrid w:val="0"/>
          <w:kern w:val="0"/>
          <w:sz w:val="24"/>
          <w:szCs w:val="24"/>
        </w:rPr>
        <w:t xml:space="preserve"> </w:t>
      </w:r>
    </w:p>
    <w:p w14:paraId="303F8853" w14:textId="77777777" w:rsidR="00DD0489" w:rsidRPr="00AC7F11" w:rsidRDefault="004B0742" w:rsidP="00AC7F11">
      <w:pPr>
        <w:widowControl/>
        <w:spacing w:line="440" w:lineRule="exact"/>
        <w:jc w:val="left"/>
        <w:rPr>
          <w:rFonts w:asciiTheme="minorEastAsia" w:eastAsiaTheme="minorEastAsia" w:hAnsiTheme="minorEastAsia"/>
          <w:b/>
          <w:sz w:val="24"/>
          <w:szCs w:val="24"/>
        </w:rPr>
      </w:pPr>
      <w:r w:rsidRPr="00AC7F11">
        <w:rPr>
          <w:rFonts w:asciiTheme="minorEastAsia" w:eastAsiaTheme="minorEastAsia" w:hAnsiTheme="minorEastAsia" w:hint="eastAsia"/>
          <w:snapToGrid w:val="0"/>
          <w:kern w:val="0"/>
          <w:sz w:val="24"/>
          <w:szCs w:val="24"/>
        </w:rPr>
        <w:t>二、</w:t>
      </w:r>
      <w:r w:rsidR="00DD0489" w:rsidRPr="00AC7F11">
        <w:rPr>
          <w:rFonts w:asciiTheme="minorEastAsia" w:eastAsiaTheme="minorEastAsia" w:hAnsiTheme="minorEastAsia" w:hint="eastAsia"/>
          <w:b/>
          <w:sz w:val="24"/>
          <w:szCs w:val="24"/>
        </w:rPr>
        <w:t>课题的理论意义与实践意义</w:t>
      </w:r>
    </w:p>
    <w:p w14:paraId="105DB165" w14:textId="77777777" w:rsidR="004B0742" w:rsidRPr="00AC7F11" w:rsidRDefault="004B0742" w:rsidP="00AC7F11">
      <w:pPr>
        <w:widowControl/>
        <w:spacing w:line="440" w:lineRule="exact"/>
        <w:jc w:val="left"/>
        <w:rPr>
          <w:rFonts w:asciiTheme="minorEastAsia" w:eastAsiaTheme="minorEastAsia" w:hAnsiTheme="minorEastAsia"/>
          <w:sz w:val="24"/>
          <w:szCs w:val="24"/>
        </w:rPr>
      </w:pPr>
      <w:r w:rsidRPr="00AC7F11">
        <w:rPr>
          <w:rFonts w:asciiTheme="minorEastAsia" w:eastAsiaTheme="minorEastAsia" w:hAnsiTheme="minorEastAsia" w:hint="eastAsia"/>
          <w:snapToGrid w:val="0"/>
          <w:kern w:val="0"/>
          <w:sz w:val="24"/>
          <w:szCs w:val="24"/>
        </w:rPr>
        <w:t xml:space="preserve">    目前学校在大力推广 培养学生“关键能力”的理念，作为一线教师，如何</w:t>
      </w:r>
      <w:proofErr w:type="gramStart"/>
      <w:r w:rsidRPr="00AC7F11">
        <w:rPr>
          <w:rFonts w:asciiTheme="minorEastAsia" w:eastAsiaTheme="minorEastAsia" w:hAnsiTheme="minorEastAsia" w:hint="eastAsia"/>
          <w:snapToGrid w:val="0"/>
          <w:kern w:val="0"/>
          <w:sz w:val="24"/>
          <w:szCs w:val="24"/>
        </w:rPr>
        <w:t>践行</w:t>
      </w:r>
      <w:proofErr w:type="gramEnd"/>
      <w:r w:rsidRPr="00AC7F11">
        <w:rPr>
          <w:rFonts w:asciiTheme="minorEastAsia" w:eastAsiaTheme="minorEastAsia" w:hAnsiTheme="minorEastAsia" w:hint="eastAsia"/>
          <w:snapToGrid w:val="0"/>
          <w:kern w:val="0"/>
          <w:sz w:val="24"/>
          <w:szCs w:val="24"/>
        </w:rPr>
        <w:t>这一理念，把“重视学生学习动力的激活”这一“重”贯彻落实到日常教学行为中去，是一个值得思考和研究的问题。此外，华师</w:t>
      </w:r>
      <w:proofErr w:type="gramStart"/>
      <w:r w:rsidRPr="00AC7F11">
        <w:rPr>
          <w:rFonts w:asciiTheme="minorEastAsia" w:eastAsiaTheme="minorEastAsia" w:hAnsiTheme="minorEastAsia" w:hint="eastAsia"/>
          <w:snapToGrid w:val="0"/>
          <w:kern w:val="0"/>
          <w:sz w:val="24"/>
          <w:szCs w:val="24"/>
        </w:rPr>
        <w:t>一</w:t>
      </w:r>
      <w:proofErr w:type="gramEnd"/>
      <w:r w:rsidRPr="00AC7F11">
        <w:rPr>
          <w:rFonts w:asciiTheme="minorEastAsia" w:eastAsiaTheme="minorEastAsia" w:hAnsiTheme="minorEastAsia" w:hint="eastAsia"/>
          <w:snapToGrid w:val="0"/>
          <w:kern w:val="0"/>
          <w:sz w:val="24"/>
          <w:szCs w:val="24"/>
        </w:rPr>
        <w:t>附中制定的“课堂教学标准”有一个主题——“以生为本”，每个评价环节</w:t>
      </w:r>
      <w:proofErr w:type="gramStart"/>
      <w:r w:rsidRPr="00AC7F11">
        <w:rPr>
          <w:rFonts w:asciiTheme="minorEastAsia" w:eastAsiaTheme="minorEastAsia" w:hAnsiTheme="minorEastAsia" w:hint="eastAsia"/>
          <w:snapToGrid w:val="0"/>
          <w:kern w:val="0"/>
          <w:sz w:val="24"/>
          <w:szCs w:val="24"/>
        </w:rPr>
        <w:t>都尤其</w:t>
      </w:r>
      <w:proofErr w:type="gramEnd"/>
      <w:r w:rsidRPr="00AC7F11">
        <w:rPr>
          <w:rFonts w:asciiTheme="minorEastAsia" w:eastAsiaTheme="minorEastAsia" w:hAnsiTheme="minorEastAsia" w:hint="eastAsia"/>
          <w:snapToGrid w:val="0"/>
          <w:kern w:val="0"/>
          <w:sz w:val="24"/>
          <w:szCs w:val="24"/>
        </w:rPr>
        <w:t>重视学生的参与</w:t>
      </w:r>
      <w:proofErr w:type="gramStart"/>
      <w:r w:rsidRPr="00AC7F11">
        <w:rPr>
          <w:rFonts w:asciiTheme="minorEastAsia" w:eastAsiaTheme="minorEastAsia" w:hAnsiTheme="minorEastAsia" w:hint="eastAsia"/>
          <w:snapToGrid w:val="0"/>
          <w:kern w:val="0"/>
          <w:sz w:val="24"/>
          <w:szCs w:val="24"/>
        </w:rPr>
        <w:t>与</w:t>
      </w:r>
      <w:proofErr w:type="gramEnd"/>
      <w:r w:rsidRPr="00AC7F11">
        <w:rPr>
          <w:rFonts w:asciiTheme="minorEastAsia" w:eastAsiaTheme="minorEastAsia" w:hAnsiTheme="minorEastAsia" w:hint="eastAsia"/>
          <w:snapToGrid w:val="0"/>
          <w:kern w:val="0"/>
          <w:sz w:val="24"/>
          <w:szCs w:val="24"/>
        </w:rPr>
        <w:t>反映，</w:t>
      </w:r>
      <w:r w:rsidRPr="00AC7F11">
        <w:rPr>
          <w:rFonts w:asciiTheme="minorEastAsia" w:eastAsiaTheme="minorEastAsia" w:hAnsiTheme="minorEastAsia" w:hint="eastAsia"/>
          <w:sz w:val="24"/>
          <w:szCs w:val="24"/>
        </w:rPr>
        <w:t>一堂好课的基本标准就是是否做到这一点。</w:t>
      </w:r>
    </w:p>
    <w:p w14:paraId="756B2FFA" w14:textId="77777777" w:rsidR="00DD0489" w:rsidRPr="00AC7F11" w:rsidRDefault="004B0742" w:rsidP="00AC7F11">
      <w:pPr>
        <w:widowControl/>
        <w:spacing w:line="440" w:lineRule="exact"/>
        <w:jc w:val="left"/>
        <w:rPr>
          <w:rFonts w:asciiTheme="minorEastAsia" w:eastAsiaTheme="minorEastAsia" w:hAnsiTheme="minorEastAsia"/>
          <w:snapToGrid w:val="0"/>
          <w:kern w:val="0"/>
          <w:sz w:val="24"/>
          <w:szCs w:val="24"/>
        </w:rPr>
      </w:pPr>
      <w:r w:rsidRPr="00AC7F11">
        <w:rPr>
          <w:rFonts w:asciiTheme="minorEastAsia" w:eastAsiaTheme="minorEastAsia" w:hAnsiTheme="minorEastAsia" w:hint="eastAsia"/>
          <w:sz w:val="24"/>
          <w:szCs w:val="24"/>
        </w:rPr>
        <w:t xml:space="preserve">    因而研究</w:t>
      </w:r>
      <w:r w:rsidRPr="00AC7F11">
        <w:rPr>
          <w:rFonts w:asciiTheme="minorEastAsia" w:eastAsiaTheme="minorEastAsia" w:hAnsiTheme="minorEastAsia" w:hint="eastAsia"/>
          <w:snapToGrid w:val="0"/>
          <w:kern w:val="0"/>
          <w:sz w:val="24"/>
          <w:szCs w:val="24"/>
        </w:rPr>
        <w:t>激活学生学习动力的有效方法和途径，不仅有利于一线教师贯彻落实学校“两把两重”特别是“重视学生学习动力的激活”这一“重”的理念，还有利于培养“会”上课的优秀教师，当然最有利的还是学生内在学习动力的激发和课堂学习效果的提高。</w:t>
      </w:r>
    </w:p>
    <w:p w14:paraId="2C1C842E" w14:textId="77777777" w:rsidR="00DD0489" w:rsidRPr="00AC7F11" w:rsidRDefault="00DD0489" w:rsidP="00AC7F11">
      <w:pPr>
        <w:spacing w:line="440" w:lineRule="exact"/>
        <w:ind w:firstLineChars="200" w:firstLine="48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青年教师的成长必然是一个在实践中蜕变的过程。教师改变有表层改变和深层改变之分，表层的改变如新的教学技能、教学方式、教学风格和策略的转变，深层改变如价值、信念、情感和伦理道德的改变。以</w:t>
      </w:r>
      <w:r w:rsidR="004B0742" w:rsidRPr="00AC7F11">
        <w:rPr>
          <w:rFonts w:asciiTheme="minorEastAsia" w:eastAsiaTheme="minorEastAsia" w:hAnsiTheme="minorEastAsia" w:hint="eastAsia"/>
          <w:sz w:val="24"/>
          <w:szCs w:val="24"/>
        </w:rPr>
        <w:t>往的教师培养</w:t>
      </w:r>
      <w:r w:rsidRPr="00AC7F11">
        <w:rPr>
          <w:rFonts w:asciiTheme="minorEastAsia" w:eastAsiaTheme="minorEastAsia" w:hAnsiTheme="minorEastAsia" w:hint="eastAsia"/>
          <w:sz w:val="24"/>
          <w:szCs w:val="24"/>
        </w:rPr>
        <w:t>，热衷于向教师传输特定的知识与技能，以使教师能够按照特定的教学流程顺利地完成教学任务，但是却疏于考虑教师的信念和价值、学生思考以及其他可能的行动方案。</w:t>
      </w:r>
      <w:r w:rsidR="004B0742" w:rsidRPr="00AC7F11">
        <w:rPr>
          <w:rFonts w:asciiTheme="minorEastAsia" w:eastAsiaTheme="minorEastAsia" w:hAnsiTheme="minorEastAsia" w:hint="eastAsia"/>
          <w:sz w:val="24"/>
          <w:szCs w:val="24"/>
        </w:rPr>
        <w:t>激活学生学习动力的研究</w:t>
      </w:r>
      <w:r w:rsidRPr="00AC7F11">
        <w:rPr>
          <w:rFonts w:asciiTheme="minorEastAsia" w:eastAsiaTheme="minorEastAsia" w:hAnsiTheme="minorEastAsia" w:hint="eastAsia"/>
          <w:sz w:val="24"/>
          <w:szCs w:val="24"/>
        </w:rPr>
        <w:t>不仅使教师学会如何教学，也要使教师明白为什么教学，有助于教师根据教学目标和时间在教学环境中进行有智慧的决策，从而促进教师深层的改变。</w:t>
      </w:r>
    </w:p>
    <w:p w14:paraId="5D07A403" w14:textId="22E0712B" w:rsidR="00DD0489" w:rsidRPr="00AC7F11" w:rsidRDefault="00E70BFE" w:rsidP="00AC7F11">
      <w:pPr>
        <w:numPr>
          <w:ilvl w:val="0"/>
          <w:numId w:val="3"/>
        </w:numPr>
        <w:spacing w:line="440" w:lineRule="exact"/>
        <w:rPr>
          <w:rFonts w:asciiTheme="minorEastAsia" w:eastAsiaTheme="minorEastAsia" w:hAnsiTheme="minorEastAsia"/>
          <w:b/>
          <w:sz w:val="24"/>
          <w:szCs w:val="24"/>
        </w:rPr>
      </w:pPr>
      <w:r w:rsidRPr="00AC7F11">
        <w:rPr>
          <w:rFonts w:asciiTheme="minorEastAsia" w:eastAsiaTheme="minorEastAsia" w:hAnsiTheme="minorEastAsia" w:hint="eastAsia"/>
          <w:b/>
          <w:sz w:val="24"/>
          <w:szCs w:val="24"/>
        </w:rPr>
        <w:lastRenderedPageBreak/>
        <w:t>课题研究的</w:t>
      </w:r>
      <w:r w:rsidR="00DD0489" w:rsidRPr="00AC7F11">
        <w:rPr>
          <w:rFonts w:asciiTheme="minorEastAsia" w:eastAsiaTheme="minorEastAsia" w:hAnsiTheme="minorEastAsia" w:hint="eastAsia"/>
          <w:b/>
          <w:sz w:val="24"/>
          <w:szCs w:val="24"/>
        </w:rPr>
        <w:t>理论依据</w:t>
      </w:r>
      <w:r w:rsidRPr="00AC7F11">
        <w:rPr>
          <w:rFonts w:asciiTheme="minorEastAsia" w:eastAsiaTheme="minorEastAsia" w:hAnsiTheme="minorEastAsia" w:hint="eastAsia"/>
          <w:b/>
          <w:sz w:val="24"/>
          <w:szCs w:val="24"/>
        </w:rPr>
        <w:t>：</w:t>
      </w:r>
    </w:p>
    <w:p w14:paraId="6424F14E" w14:textId="581D9C2A" w:rsidR="006735FE" w:rsidRPr="00AC7F11" w:rsidRDefault="006735FE" w:rsidP="00AC7F11">
      <w:pPr>
        <w:widowControl/>
        <w:autoSpaceDE w:val="0"/>
        <w:autoSpaceDN w:val="0"/>
        <w:adjustRightInd w:val="0"/>
        <w:spacing w:line="440" w:lineRule="exact"/>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hint="eastAsia"/>
          <w:kern w:val="0"/>
          <w:sz w:val="24"/>
          <w:szCs w:val="24"/>
        </w:rPr>
        <w:t xml:space="preserve">    </w:t>
      </w:r>
      <w:r w:rsidRPr="00AC7F11">
        <w:rPr>
          <w:rFonts w:asciiTheme="minorEastAsia" w:eastAsiaTheme="minorEastAsia" w:hAnsiTheme="minorEastAsia" w:cs="Times"/>
          <w:kern w:val="0"/>
          <w:sz w:val="24"/>
          <w:szCs w:val="24"/>
        </w:rPr>
        <w:t>对于学习动机的实质及培养与激发的规律，心理学家提出了种种不同的理论观点，这些理论从不同的角度解释了人类的学习行为。</w:t>
      </w:r>
    </w:p>
    <w:p w14:paraId="7F30C9CB" w14:textId="0FBCA4B5" w:rsidR="006735FE" w:rsidRPr="00AC7F11" w:rsidRDefault="006735FE" w:rsidP="00AC7F11">
      <w:pPr>
        <w:widowControl/>
        <w:autoSpaceDE w:val="0"/>
        <w:autoSpaceDN w:val="0"/>
        <w:adjustRightInd w:val="0"/>
        <w:spacing w:line="440" w:lineRule="exact"/>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hint="eastAsia"/>
          <w:b/>
          <w:bCs/>
          <w:kern w:val="0"/>
          <w:sz w:val="24"/>
          <w:szCs w:val="24"/>
        </w:rPr>
        <w:t>1</w:t>
      </w:r>
      <w:r w:rsidRPr="00AC7F11">
        <w:rPr>
          <w:rFonts w:asciiTheme="minorEastAsia" w:eastAsiaTheme="minorEastAsia" w:hAnsiTheme="minorEastAsia" w:cs="Times"/>
          <w:b/>
          <w:bCs/>
          <w:kern w:val="0"/>
          <w:sz w:val="24"/>
          <w:szCs w:val="24"/>
        </w:rPr>
        <w:t>、强化动机理论</w:t>
      </w:r>
    </w:p>
    <w:p w14:paraId="198A5120" w14:textId="6D84B5AF" w:rsidR="006735FE" w:rsidRPr="00AC7F11" w:rsidRDefault="006735FE" w:rsidP="00AC7F11">
      <w:pPr>
        <w:spacing w:line="440" w:lineRule="exact"/>
        <w:ind w:firstLine="560"/>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学习动机的强化理论是由联结主义心理学家提出来的，他们不仅用强化来解释学习的发生，而且用它来解释动机的产生。联结主义心理学家认为动机是由外部刺激引起的一种对行为的冲动力量，并特别重视用强化来说明动机的激发与作用。在他们看来，人的某种学习行为倾向完全取决于先前的这种学习行为与</w:t>
      </w:r>
      <w:proofErr w:type="gramStart"/>
      <w:r w:rsidRPr="00AC7F11">
        <w:rPr>
          <w:rFonts w:asciiTheme="minorEastAsia" w:eastAsiaTheme="minorEastAsia" w:hAnsiTheme="minorEastAsia" w:cs="Times"/>
          <w:kern w:val="0"/>
          <w:sz w:val="24"/>
          <w:szCs w:val="24"/>
        </w:rPr>
        <w:t>刺激因</w:t>
      </w:r>
      <w:proofErr w:type="gramEnd"/>
      <w:r w:rsidRPr="00AC7F11">
        <w:rPr>
          <w:rFonts w:asciiTheme="minorEastAsia" w:eastAsiaTheme="minorEastAsia" w:hAnsiTheme="minorEastAsia" w:cs="Times"/>
          <w:kern w:val="0"/>
          <w:sz w:val="24"/>
          <w:szCs w:val="24"/>
        </w:rPr>
        <w:t>强化而建立起来的稳固联系，强化可以使人在学习过程中增强某种反应发生的可能性。与此相应，联结学习理论的中心概念是刺激与反应之间的联结，而不断强化则可以使这种联结得到加强和巩固。按照这种观点，任何学习行为都是为了获得某种报偿。因此，在学习活动中，采取各种外部手段如奖赏、赞扬、评分、竞赛等，可以激发学生的学习动机，引起其相应的学习行为。</w:t>
      </w:r>
    </w:p>
    <w:p w14:paraId="2D487DD9" w14:textId="6D053695" w:rsidR="006735FE" w:rsidRPr="00AC7F11" w:rsidRDefault="006735FE" w:rsidP="00AC7F11">
      <w:pPr>
        <w:widowControl/>
        <w:autoSpaceDE w:val="0"/>
        <w:autoSpaceDN w:val="0"/>
        <w:adjustRightInd w:val="0"/>
        <w:spacing w:line="440" w:lineRule="exact"/>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hint="eastAsia"/>
          <w:b/>
          <w:bCs/>
          <w:kern w:val="0"/>
          <w:sz w:val="24"/>
          <w:szCs w:val="24"/>
        </w:rPr>
        <w:t>2.</w:t>
      </w:r>
      <w:r w:rsidRPr="00AC7F11">
        <w:rPr>
          <w:rFonts w:asciiTheme="minorEastAsia" w:eastAsiaTheme="minorEastAsia" w:hAnsiTheme="minorEastAsia" w:cs="Times"/>
          <w:b/>
          <w:bCs/>
          <w:kern w:val="0"/>
          <w:sz w:val="24"/>
          <w:szCs w:val="24"/>
        </w:rPr>
        <w:t>需要层次理论</w:t>
      </w:r>
      <w:r w:rsidRPr="00AC7F11">
        <w:rPr>
          <w:rFonts w:asciiTheme="minorEastAsia" w:eastAsiaTheme="minorEastAsia" w:hAnsiTheme="minorEastAsia" w:cs="Times"/>
          <w:kern w:val="0"/>
          <w:sz w:val="24"/>
          <w:szCs w:val="24"/>
        </w:rPr>
        <w:t> </w:t>
      </w:r>
    </w:p>
    <w:p w14:paraId="4BAAAB91" w14:textId="5110BD8E" w:rsidR="006735FE" w:rsidRPr="00AC7F11" w:rsidRDefault="006735FE" w:rsidP="00AC7F11">
      <w:pPr>
        <w:spacing w:line="440" w:lineRule="exact"/>
        <w:ind w:firstLine="560"/>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需要层次理论是人本主义心理学理论在动机领域中的体现，马斯洛(Maslow,1970)是这一理论的提出者和代表人物。马斯洛认为人的基本需要有五种，它们由低到高依次排列成一定的层次，即生理的需要、安全的需要、归属和爱的需要、尊重的需要和自我实现的需要。在人的需要层次中，最基本的是生理的需要，如对食物、水、空气、睡眠、性等的需要；在生理的需要得到基本满足之后，便是安全的需要，即表现为个体要求稳定、安全、受到保护、免除恐惧和焦虑等；这之后是归属和爱的需要，即个体要求与他人建立感情联系，如结交朋友、追求爱情等；随后出现的是尊重的需要，它包括自尊和受到他人的尊重。在上述这些需要得到基本满足之后，便进入自我实现的需要层次。自我实现作为一种最高级的需要，包括认知、审美和创造的需要，它具有两方面的含义，即完整而丰满的人性的实现以及个人潜能的实现。从学习心理的角度看，人们进行学习就是为了追求自我实现，即通过学习使自己的价值、潜能、个性得到充分而完备的发挥、发展和实现。因此，可以说自我实现是一种重要的学习动机。</w:t>
      </w:r>
    </w:p>
    <w:p w14:paraId="7C0BF34D" w14:textId="6C1E48CF" w:rsidR="006735FE" w:rsidRPr="00AC7F11" w:rsidRDefault="006735FE" w:rsidP="00AC7F11">
      <w:pPr>
        <w:spacing w:line="440" w:lineRule="exact"/>
        <w:ind w:firstLine="560"/>
        <w:rPr>
          <w:rFonts w:asciiTheme="minorEastAsia" w:eastAsiaTheme="minorEastAsia" w:hAnsiTheme="minorEastAsia" w:cs="Times"/>
          <w:b/>
          <w:bCs/>
          <w:kern w:val="0"/>
          <w:sz w:val="24"/>
          <w:szCs w:val="24"/>
        </w:rPr>
      </w:pPr>
      <w:r w:rsidRPr="00AC7F11">
        <w:rPr>
          <w:rFonts w:asciiTheme="minorEastAsia" w:eastAsiaTheme="minorEastAsia" w:hAnsiTheme="minorEastAsia" w:cs="Times" w:hint="eastAsia"/>
          <w:b/>
          <w:bCs/>
          <w:kern w:val="0"/>
          <w:sz w:val="24"/>
          <w:szCs w:val="24"/>
        </w:rPr>
        <w:t>3.</w:t>
      </w:r>
      <w:r w:rsidRPr="00AC7F11">
        <w:rPr>
          <w:rFonts w:asciiTheme="minorEastAsia" w:eastAsiaTheme="minorEastAsia" w:hAnsiTheme="minorEastAsia" w:cs="Times"/>
          <w:b/>
          <w:bCs/>
          <w:kern w:val="0"/>
          <w:sz w:val="24"/>
          <w:szCs w:val="24"/>
        </w:rPr>
        <w:t>成就动机理论</w:t>
      </w:r>
    </w:p>
    <w:p w14:paraId="60DC11AD" w14:textId="22EF7763" w:rsidR="006735FE" w:rsidRPr="00AC7F11" w:rsidRDefault="006735FE"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成就动机是在人的成就需要的基础上产生的，它是激励个体乐于从事自己认为重要的或有价值的工作，并力求获得成功的一种内在驱动力。在人类的学习活动中，成就动机是一种主要的学习动机。麦克莱兰的研究发现，成就需要高的</w:t>
      </w:r>
      <w:r w:rsidRPr="00AC7F11">
        <w:rPr>
          <w:rFonts w:asciiTheme="minorEastAsia" w:eastAsiaTheme="minorEastAsia" w:hAnsiTheme="minorEastAsia" w:cs="Times"/>
          <w:kern w:val="0"/>
          <w:sz w:val="24"/>
          <w:szCs w:val="24"/>
        </w:rPr>
        <w:lastRenderedPageBreak/>
        <w:t>人，喜欢对问题承担自己的责任，能从完成任务中获得满足感。成就动机的高低还影响到个体对职业的选择。成就动机低的人，倾向于选择风险较小、独立</w:t>
      </w:r>
      <w:proofErr w:type="gramStart"/>
      <w:r w:rsidRPr="00AC7F11">
        <w:rPr>
          <w:rFonts w:asciiTheme="minorEastAsia" w:eastAsiaTheme="minorEastAsia" w:hAnsiTheme="minorEastAsia" w:cs="Times"/>
          <w:kern w:val="0"/>
          <w:sz w:val="24"/>
          <w:szCs w:val="24"/>
        </w:rPr>
        <w:t>决策少</w:t>
      </w:r>
      <w:proofErr w:type="gramEnd"/>
      <w:r w:rsidRPr="00AC7F11">
        <w:rPr>
          <w:rFonts w:asciiTheme="minorEastAsia" w:eastAsiaTheme="minorEastAsia" w:hAnsiTheme="minorEastAsia" w:cs="Times"/>
          <w:kern w:val="0"/>
          <w:sz w:val="24"/>
          <w:szCs w:val="24"/>
        </w:rPr>
        <w:t>的职业；成就动机高的人喜欢从事具有开创性的工作，并且在工作中勇于</w:t>
      </w:r>
      <w:proofErr w:type="gramStart"/>
      <w:r w:rsidRPr="00AC7F11">
        <w:rPr>
          <w:rFonts w:asciiTheme="minorEastAsia" w:eastAsiaTheme="minorEastAsia" w:hAnsiTheme="minorEastAsia" w:cs="Times"/>
          <w:kern w:val="0"/>
          <w:sz w:val="24"/>
          <w:szCs w:val="24"/>
        </w:rPr>
        <w:t>作出</w:t>
      </w:r>
      <w:proofErr w:type="gramEnd"/>
      <w:r w:rsidRPr="00AC7F11">
        <w:rPr>
          <w:rFonts w:asciiTheme="minorEastAsia" w:eastAsiaTheme="minorEastAsia" w:hAnsiTheme="minorEastAsia" w:cs="Times"/>
          <w:kern w:val="0"/>
          <w:sz w:val="24"/>
          <w:szCs w:val="24"/>
        </w:rPr>
        <w:t>决策。</w:t>
      </w:r>
    </w:p>
    <w:p w14:paraId="784645AC" w14:textId="29FBDF53" w:rsidR="006735FE" w:rsidRPr="00AC7F11" w:rsidRDefault="006735FE" w:rsidP="00AC7F11">
      <w:pPr>
        <w:widowControl/>
        <w:autoSpaceDE w:val="0"/>
        <w:autoSpaceDN w:val="0"/>
        <w:adjustRightInd w:val="0"/>
        <w:spacing w:line="440" w:lineRule="exact"/>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hint="eastAsia"/>
          <w:kern w:val="0"/>
          <w:sz w:val="24"/>
          <w:szCs w:val="24"/>
        </w:rPr>
        <w:t>4.</w:t>
      </w:r>
      <w:r w:rsidRPr="00AC7F11">
        <w:rPr>
          <w:rFonts w:asciiTheme="minorEastAsia" w:eastAsiaTheme="minorEastAsia" w:hAnsiTheme="minorEastAsia" w:cs="Times"/>
          <w:b/>
          <w:bCs/>
          <w:kern w:val="0"/>
          <w:sz w:val="24"/>
          <w:szCs w:val="24"/>
        </w:rPr>
        <w:t xml:space="preserve"> 成败归因理论</w:t>
      </w:r>
    </w:p>
    <w:p w14:paraId="57C3E08A" w14:textId="40CEC9B9" w:rsidR="006735FE" w:rsidRPr="00AC7F11" w:rsidRDefault="006735FE"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最早提出归因理论的是海德(</w:t>
      </w:r>
      <w:proofErr w:type="spellStart"/>
      <w:r w:rsidRPr="00AC7F11">
        <w:rPr>
          <w:rFonts w:asciiTheme="minorEastAsia" w:eastAsiaTheme="minorEastAsia" w:hAnsiTheme="minorEastAsia" w:cs="Times"/>
          <w:kern w:val="0"/>
          <w:sz w:val="24"/>
          <w:szCs w:val="24"/>
        </w:rPr>
        <w:t>Heider</w:t>
      </w:r>
      <w:proofErr w:type="spellEnd"/>
      <w:r w:rsidRPr="00AC7F11">
        <w:rPr>
          <w:rFonts w:asciiTheme="minorEastAsia" w:eastAsiaTheme="minorEastAsia" w:hAnsiTheme="minorEastAsia" w:cs="Times"/>
          <w:kern w:val="0"/>
          <w:sz w:val="24"/>
          <w:szCs w:val="24"/>
        </w:rPr>
        <w:t>，1958)。他认为，人们具有理解世界和控制环境这样两种需要，使这两种需要得到满足的最根本手段就是了解人们的行动的原因，并预言人们将如何行动。他认为，行为的原因或者在于外部环境，或者在于个人内部。他人的影响、奖励、运气、工作难易等都是外部环境原因。如果把行为的原因归于环境，则个人对其行为结果可以不负什么责任。人格、动机、情绪、态度、能力、努力等都是个人内部原因。如果把行为的原因归于个人，则个人对其行为结果应当负责。教师或权威人物对学生行为的期待、奖惩和归因，学生的性格类型，教育训练等都可以影响学生的归因。一些研究表明，个体</w:t>
      </w:r>
      <w:proofErr w:type="gramStart"/>
      <w:r w:rsidRPr="00AC7F11">
        <w:rPr>
          <w:rFonts w:asciiTheme="minorEastAsia" w:eastAsiaTheme="minorEastAsia" w:hAnsiTheme="minorEastAsia" w:cs="Times"/>
          <w:kern w:val="0"/>
          <w:sz w:val="24"/>
          <w:szCs w:val="24"/>
        </w:rPr>
        <w:t>作出</w:t>
      </w:r>
      <w:proofErr w:type="gramEnd"/>
      <w:r w:rsidRPr="00AC7F11">
        <w:rPr>
          <w:rFonts w:asciiTheme="minorEastAsia" w:eastAsiaTheme="minorEastAsia" w:hAnsiTheme="minorEastAsia" w:cs="Times"/>
          <w:kern w:val="0"/>
          <w:sz w:val="24"/>
          <w:szCs w:val="24"/>
        </w:rPr>
        <w:t>某种归因受到情境线索中的有关信息的影响，因而通过改变、操纵情境信息，如操纵课堂情境中的某些变量，则可以改变学生的不适当的归因。 </w:t>
      </w:r>
    </w:p>
    <w:p w14:paraId="1062E659" w14:textId="55B9D752" w:rsidR="006735FE" w:rsidRPr="00AC7F11" w:rsidRDefault="006735FE" w:rsidP="00AC7F11">
      <w:pPr>
        <w:widowControl/>
        <w:autoSpaceDE w:val="0"/>
        <w:autoSpaceDN w:val="0"/>
        <w:adjustRightInd w:val="0"/>
        <w:spacing w:line="440" w:lineRule="exact"/>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hint="eastAsia"/>
          <w:b/>
          <w:bCs/>
          <w:kern w:val="0"/>
          <w:sz w:val="24"/>
          <w:szCs w:val="24"/>
        </w:rPr>
        <w:t>5.</w:t>
      </w:r>
      <w:r w:rsidRPr="00AC7F11">
        <w:rPr>
          <w:rFonts w:asciiTheme="minorEastAsia" w:eastAsiaTheme="minorEastAsia" w:hAnsiTheme="minorEastAsia" w:cs="Times"/>
          <w:b/>
          <w:bCs/>
          <w:kern w:val="0"/>
          <w:sz w:val="24"/>
          <w:szCs w:val="24"/>
        </w:rPr>
        <w:t>成就目标理论</w:t>
      </w:r>
    </w:p>
    <w:p w14:paraId="02FCEEEC" w14:textId="19B31CF3" w:rsidR="006735FE" w:rsidRPr="00AC7F11" w:rsidRDefault="006735FE"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成就目标理论（achievement goal theory）是以成就动机理论和成败归因理论为基础，在德韦克（Dweck,1986;Dweck &amp; Leggett,1988）能力理论的基础上发展起来的一种学习动机理论。德韦克认为，人们对能力持有两种不同的内隐观念，即能力增长观（incremental theory）和能力实体观（entity theory）。</w:t>
      </w:r>
      <w:proofErr w:type="gramStart"/>
      <w:r w:rsidRPr="00AC7F11">
        <w:rPr>
          <w:rFonts w:asciiTheme="minorEastAsia" w:eastAsiaTheme="minorEastAsia" w:hAnsiTheme="minorEastAsia" w:cs="Times"/>
          <w:kern w:val="0"/>
          <w:sz w:val="24"/>
          <w:szCs w:val="24"/>
        </w:rPr>
        <w:t>持能力</w:t>
      </w:r>
      <w:proofErr w:type="gramEnd"/>
      <w:r w:rsidRPr="00AC7F11">
        <w:rPr>
          <w:rFonts w:asciiTheme="minorEastAsia" w:eastAsiaTheme="minorEastAsia" w:hAnsiTheme="minorEastAsia" w:cs="Times"/>
          <w:kern w:val="0"/>
          <w:sz w:val="24"/>
          <w:szCs w:val="24"/>
        </w:rPr>
        <w:t>增长观的个体认为，能力是可改变的，随着学习的进行是可以提高的；</w:t>
      </w:r>
      <w:proofErr w:type="gramStart"/>
      <w:r w:rsidRPr="00AC7F11">
        <w:rPr>
          <w:rFonts w:asciiTheme="minorEastAsia" w:eastAsiaTheme="minorEastAsia" w:hAnsiTheme="minorEastAsia" w:cs="Times"/>
          <w:kern w:val="0"/>
          <w:sz w:val="24"/>
          <w:szCs w:val="24"/>
        </w:rPr>
        <w:t>持能力</w:t>
      </w:r>
      <w:proofErr w:type="gramEnd"/>
      <w:r w:rsidRPr="00AC7F11">
        <w:rPr>
          <w:rFonts w:asciiTheme="minorEastAsia" w:eastAsiaTheme="minorEastAsia" w:hAnsiTheme="minorEastAsia" w:cs="Times"/>
          <w:kern w:val="0"/>
          <w:sz w:val="24"/>
          <w:szCs w:val="24"/>
        </w:rPr>
        <w:t>实体观的个体则认为，能力是固定的，是不会</w:t>
      </w:r>
      <w:proofErr w:type="gramStart"/>
      <w:r w:rsidRPr="00AC7F11">
        <w:rPr>
          <w:rFonts w:asciiTheme="minorEastAsia" w:eastAsiaTheme="minorEastAsia" w:hAnsiTheme="minorEastAsia" w:cs="Times"/>
          <w:kern w:val="0"/>
          <w:sz w:val="24"/>
          <w:szCs w:val="24"/>
        </w:rPr>
        <w:t>随学习</w:t>
      </w:r>
      <w:proofErr w:type="gramEnd"/>
      <w:r w:rsidRPr="00AC7F11">
        <w:rPr>
          <w:rFonts w:asciiTheme="minorEastAsia" w:eastAsiaTheme="minorEastAsia" w:hAnsiTheme="minorEastAsia" w:cs="Times"/>
          <w:kern w:val="0"/>
          <w:sz w:val="24"/>
          <w:szCs w:val="24"/>
        </w:rPr>
        <w:t>而改变的。由于人们持有的能力内</w:t>
      </w:r>
      <w:proofErr w:type="gramStart"/>
      <w:r w:rsidRPr="00AC7F11">
        <w:rPr>
          <w:rFonts w:asciiTheme="minorEastAsia" w:eastAsiaTheme="minorEastAsia" w:hAnsiTheme="minorEastAsia" w:cs="Times"/>
          <w:kern w:val="0"/>
          <w:sz w:val="24"/>
          <w:szCs w:val="24"/>
        </w:rPr>
        <w:t>隐观念</w:t>
      </w:r>
      <w:proofErr w:type="gramEnd"/>
      <w:r w:rsidRPr="00AC7F11">
        <w:rPr>
          <w:rFonts w:asciiTheme="minorEastAsia" w:eastAsiaTheme="minorEastAsia" w:hAnsiTheme="minorEastAsia" w:cs="Times"/>
          <w:kern w:val="0"/>
          <w:sz w:val="24"/>
          <w:szCs w:val="24"/>
        </w:rPr>
        <w:t>不同，因而导致他们的成就目标也就存在差异。</w:t>
      </w:r>
      <w:proofErr w:type="gramStart"/>
      <w:r w:rsidRPr="00AC7F11">
        <w:rPr>
          <w:rFonts w:asciiTheme="minorEastAsia" w:eastAsiaTheme="minorEastAsia" w:hAnsiTheme="minorEastAsia" w:cs="Times"/>
          <w:kern w:val="0"/>
          <w:sz w:val="24"/>
          <w:szCs w:val="24"/>
        </w:rPr>
        <w:t>持能力</w:t>
      </w:r>
      <w:proofErr w:type="gramEnd"/>
      <w:r w:rsidRPr="00AC7F11">
        <w:rPr>
          <w:rFonts w:asciiTheme="minorEastAsia" w:eastAsiaTheme="minorEastAsia" w:hAnsiTheme="minorEastAsia" w:cs="Times"/>
          <w:kern w:val="0"/>
          <w:sz w:val="24"/>
          <w:szCs w:val="24"/>
        </w:rPr>
        <w:t>增长观的个体倾向于确立掌握目标（mastery goal），他们希望通过学习来提高（improve）自己的能力；而能力实体观的个体倾向于确立表现目标（performance goal），他们希望在学习过程中证明（prove）或表现自己的能力。研究表明，虽然这两类成就目标都可促进个体主动而有效地从事挑战性任务，但它们在更多的方面是不同的，具有不同的学习效果。</w:t>
      </w:r>
    </w:p>
    <w:p w14:paraId="2872C9A8" w14:textId="5647D4C8" w:rsidR="006735FE" w:rsidRPr="00AC7F11" w:rsidRDefault="006735FE" w:rsidP="00AC7F11">
      <w:pPr>
        <w:widowControl/>
        <w:autoSpaceDE w:val="0"/>
        <w:autoSpaceDN w:val="0"/>
        <w:adjustRightInd w:val="0"/>
        <w:spacing w:line="440" w:lineRule="exact"/>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hint="eastAsia"/>
          <w:b/>
          <w:bCs/>
          <w:kern w:val="0"/>
          <w:sz w:val="24"/>
          <w:szCs w:val="24"/>
        </w:rPr>
        <w:t>6.</w:t>
      </w:r>
      <w:r w:rsidRPr="00AC7F11">
        <w:rPr>
          <w:rFonts w:asciiTheme="minorEastAsia" w:eastAsiaTheme="minorEastAsia" w:hAnsiTheme="minorEastAsia" w:cs="Times"/>
          <w:b/>
          <w:bCs/>
          <w:kern w:val="0"/>
          <w:sz w:val="24"/>
          <w:szCs w:val="24"/>
        </w:rPr>
        <w:t>自我效能感理论</w:t>
      </w:r>
    </w:p>
    <w:p w14:paraId="638D88FD" w14:textId="407AC8A6" w:rsidR="006735FE" w:rsidRPr="00AC7F11" w:rsidRDefault="006735FE"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自我效能感指人们对自己是否能够成功地从事某一成就行为的主观判断。这一概念由班杜拉(Bandura,1977,1986,1995)最早提出。</w:t>
      </w:r>
    </w:p>
    <w:p w14:paraId="1350C627" w14:textId="7A58659B" w:rsidR="006735FE" w:rsidRPr="00AC7F11" w:rsidRDefault="006735FE"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lastRenderedPageBreak/>
        <w:t>自我效能感是指个体在进行某一活动之前，对自己能否有效地做出某一行为的判断，即人对自己行为能力的主观推测。</w:t>
      </w:r>
    </w:p>
    <w:p w14:paraId="6335573B" w14:textId="065FDB29" w:rsidR="006735FE" w:rsidRPr="00AC7F11" w:rsidRDefault="006735FE"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影响自我效能感的因素主要有以下几种。（1）学习成功与失败的经验。学生的直接经验对其自我效能信念的建立影响很大。一般来说，成功的学习经验会提高学生的自我效能感；相反，失败的学习经验则会降低学生的自我效能感。不过，成败经验对自我效能感的影响还要取决于个体对成败的归因方式。如果个体把成功归因为外部的不可控的因素，就不会增强效能感；反之，如把失败归因为外部的不可控的因素，就不会降低效能感。（2）替代性经验。一个人的自我效能感是个人在与环境互动过程中形成的。当学生看见替代者（与自己相似的人）成功时，就会增强自我效能感；相反，则会降低自我效能感。替代者对自我效能感的影响主要受自我与替代者之间相似程度的影响，相似性越大，替代者成败的经验越具有说服力。（3）言语劝说。用语言说服学生相信自己具有完成给定任务的能力，会使学生在遇到困难时付出更大的努力。（4）情绪唤醒。通过调整学生的情绪状态，减轻紧张和负面的情绪倾向，可以起到改变自我效能感的作用。</w:t>
      </w:r>
    </w:p>
    <w:p w14:paraId="076A4855" w14:textId="2C3ED70F" w:rsidR="006735FE" w:rsidRPr="00AC7F11" w:rsidRDefault="006735FE"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自我效能</w:t>
      </w:r>
      <w:proofErr w:type="gramStart"/>
      <w:r w:rsidRPr="00AC7F11">
        <w:rPr>
          <w:rFonts w:asciiTheme="minorEastAsia" w:eastAsiaTheme="minorEastAsia" w:hAnsiTheme="minorEastAsia" w:cs="Times"/>
          <w:kern w:val="0"/>
          <w:sz w:val="24"/>
          <w:szCs w:val="24"/>
        </w:rPr>
        <w:t>感理论</w:t>
      </w:r>
      <w:proofErr w:type="gramEnd"/>
      <w:r w:rsidRPr="00AC7F11">
        <w:rPr>
          <w:rFonts w:asciiTheme="minorEastAsia" w:eastAsiaTheme="minorEastAsia" w:hAnsiTheme="minorEastAsia" w:cs="Times"/>
          <w:kern w:val="0"/>
          <w:sz w:val="24"/>
          <w:szCs w:val="24"/>
        </w:rPr>
        <w:t>克服了传统心理学重行轻欲、</w:t>
      </w:r>
      <w:proofErr w:type="gramStart"/>
      <w:r w:rsidRPr="00AC7F11">
        <w:rPr>
          <w:rFonts w:asciiTheme="minorEastAsia" w:eastAsiaTheme="minorEastAsia" w:hAnsiTheme="minorEastAsia" w:cs="Times"/>
          <w:kern w:val="0"/>
          <w:sz w:val="24"/>
          <w:szCs w:val="24"/>
        </w:rPr>
        <w:t>重知轻</w:t>
      </w:r>
      <w:proofErr w:type="gramEnd"/>
      <w:r w:rsidRPr="00AC7F11">
        <w:rPr>
          <w:rFonts w:asciiTheme="minorEastAsia" w:eastAsiaTheme="minorEastAsia" w:hAnsiTheme="minorEastAsia" w:cs="Times"/>
          <w:kern w:val="0"/>
          <w:sz w:val="24"/>
          <w:szCs w:val="24"/>
        </w:rPr>
        <w:t>情的倾向，把个体的需要、认知、情感结合起来研究人的动机，具有较大的科学价值。</w:t>
      </w:r>
    </w:p>
    <w:p w14:paraId="1561B53A" w14:textId="6E157FB2" w:rsidR="006F0C58" w:rsidRPr="00AC7F11" w:rsidRDefault="006F0C58" w:rsidP="00AC7F11">
      <w:pPr>
        <w:widowControl/>
        <w:autoSpaceDE w:val="0"/>
        <w:autoSpaceDN w:val="0"/>
        <w:adjustRightInd w:val="0"/>
        <w:spacing w:line="440" w:lineRule="exact"/>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hint="eastAsia"/>
          <w:b/>
          <w:bCs/>
          <w:kern w:val="0"/>
          <w:sz w:val="24"/>
          <w:szCs w:val="24"/>
        </w:rPr>
        <w:t>7.</w:t>
      </w:r>
      <w:r w:rsidRPr="00AC7F11">
        <w:rPr>
          <w:rFonts w:asciiTheme="minorEastAsia" w:eastAsiaTheme="minorEastAsia" w:hAnsiTheme="minorEastAsia" w:cs="Times"/>
          <w:b/>
          <w:bCs/>
          <w:kern w:val="0"/>
          <w:sz w:val="24"/>
          <w:szCs w:val="24"/>
        </w:rPr>
        <w:t>自我价值理论</w:t>
      </w:r>
    </w:p>
    <w:p w14:paraId="19A95469" w14:textId="49D0C334" w:rsidR="006F0C58" w:rsidRPr="00AC7F11" w:rsidRDefault="006F0C58"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自我价值理论(self-worth theory)是美国教育心理学家卡文顿（Covington，1992）提出的。该理论以成就动机理论和成败归因理论为基础，从学习动机的负面着眼，试图探讨“有些学生为什么不肯努力学习”的问题（张春兴，1998）。</w:t>
      </w:r>
    </w:p>
    <w:p w14:paraId="01CD15B9" w14:textId="1017ED08" w:rsidR="006F0C58" w:rsidRPr="00AC7F11" w:rsidRDefault="006F0C58"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卡文顿研究发现，自我接受的需要是人类最高的需求，只有个体感觉到自己有价值，他才能接受自我，自我价值感是个体追求成功的内在动力。成功使人感到满足，使人自尊心提高，使人产生自我价值感；而成功的经验往往是在克服困难之后才能获得，困难的克服则需以能力为前提。因此，能力、成功和自我</w:t>
      </w:r>
      <w:proofErr w:type="gramStart"/>
      <w:r w:rsidRPr="00AC7F11">
        <w:rPr>
          <w:rFonts w:asciiTheme="minorEastAsia" w:eastAsiaTheme="minorEastAsia" w:hAnsiTheme="minorEastAsia" w:cs="Times"/>
          <w:kern w:val="0"/>
          <w:sz w:val="24"/>
          <w:szCs w:val="24"/>
        </w:rPr>
        <w:t>价值感三者</w:t>
      </w:r>
      <w:proofErr w:type="gramEnd"/>
      <w:r w:rsidRPr="00AC7F11">
        <w:rPr>
          <w:rFonts w:asciiTheme="minorEastAsia" w:eastAsiaTheme="minorEastAsia" w:hAnsiTheme="minorEastAsia" w:cs="Times"/>
          <w:kern w:val="0"/>
          <w:sz w:val="24"/>
          <w:szCs w:val="24"/>
        </w:rPr>
        <w:t>之间就形成前因后果的连锁关系。也就是说，高能力的个体容易成功，成功的经验会使个体产生自我价值感。久而久之，对自我价值感的追求就成了个体追求成功的动力，并常常把自我能力与自我价值等同看待。</w:t>
      </w:r>
    </w:p>
    <w:p w14:paraId="68DD7F53" w14:textId="54CC9C73" w:rsidR="006F0C58" w:rsidRPr="00AC7F11" w:rsidRDefault="006F0C58"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自我价值理论可以较好地解释“有的学生为什么不肯努力学习”，而“有的学生为什么要掩饰其努力或拒绝承认其努力”等问题。这些实质上都源于将成败归因于能力的一种自我价值保护的效应。表面看起来是学习动机的降低，实质上却是自我价值保护这一学习的内在动机的加强。或许可以说对学业的漠视、逃</w:t>
      </w:r>
      <w:r w:rsidRPr="00AC7F11">
        <w:rPr>
          <w:rFonts w:asciiTheme="minorEastAsia" w:eastAsiaTheme="minorEastAsia" w:hAnsiTheme="minorEastAsia" w:cs="Times"/>
          <w:kern w:val="0"/>
          <w:sz w:val="24"/>
          <w:szCs w:val="24"/>
        </w:rPr>
        <w:lastRenderedPageBreak/>
        <w:t>脱和倦怠，不是由于缺乏动机，而是因为动机过强。这种过强的动机不是正常的积极的动机，而是与胜任感的联系过于密切，从而采用一些自欺欺人的策略保护自我价值。</w:t>
      </w:r>
    </w:p>
    <w:p w14:paraId="0BE19603" w14:textId="05140BC6" w:rsidR="006F0C58" w:rsidRPr="00AC7F11" w:rsidRDefault="006F0C58" w:rsidP="00AC7F11">
      <w:pPr>
        <w:widowControl/>
        <w:autoSpaceDE w:val="0"/>
        <w:autoSpaceDN w:val="0"/>
        <w:adjustRightInd w:val="0"/>
        <w:spacing w:line="440" w:lineRule="exact"/>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hint="eastAsia"/>
          <w:kern w:val="0"/>
          <w:sz w:val="24"/>
          <w:szCs w:val="24"/>
        </w:rPr>
        <w:t>8.</w:t>
      </w:r>
      <w:r w:rsidRPr="00AC7F11">
        <w:rPr>
          <w:rFonts w:asciiTheme="minorEastAsia" w:eastAsiaTheme="minorEastAsia" w:hAnsiTheme="minorEastAsia" w:cs="Times"/>
          <w:b/>
          <w:bCs/>
          <w:kern w:val="0"/>
          <w:sz w:val="24"/>
          <w:szCs w:val="24"/>
        </w:rPr>
        <w:t xml:space="preserve"> 自我决定理论</w:t>
      </w:r>
    </w:p>
    <w:p w14:paraId="09D1281C" w14:textId="3FDB7FF2" w:rsidR="006F0C58" w:rsidRPr="00AC7F11" w:rsidRDefault="006F0C58"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自我决定理论（self-determination theory，简称SDT）是一种较新的学习动机理论，与自主学习观点密切联系。它从人类的内在需要出发，很好地解决了动机产生的能量问题，同时也兼顾了动机行为的方向和目标。从这个意义而言，它是先前强调需要和</w:t>
      </w:r>
      <w:proofErr w:type="gramStart"/>
      <w:r w:rsidRPr="00AC7F11">
        <w:rPr>
          <w:rFonts w:asciiTheme="minorEastAsia" w:eastAsiaTheme="minorEastAsia" w:hAnsiTheme="minorEastAsia" w:cs="Times"/>
          <w:kern w:val="0"/>
          <w:sz w:val="24"/>
          <w:szCs w:val="24"/>
        </w:rPr>
        <w:t>驱力</w:t>
      </w:r>
      <w:proofErr w:type="gramEnd"/>
      <w:r w:rsidRPr="00AC7F11">
        <w:rPr>
          <w:rFonts w:asciiTheme="minorEastAsia" w:eastAsiaTheme="minorEastAsia" w:hAnsiTheme="minorEastAsia" w:cs="Times"/>
          <w:kern w:val="0"/>
          <w:sz w:val="24"/>
          <w:szCs w:val="24"/>
        </w:rPr>
        <w:t>的动机理论与目前强调学习者归因和信念的动机理论的集大成者，具有独特的教育意义和深远的研究前景。</w:t>
      </w:r>
    </w:p>
    <w:p w14:paraId="68EAB7C7" w14:textId="396E6682" w:rsidR="006F0C58" w:rsidRPr="00AC7F11" w:rsidRDefault="006F0C58"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自我决定理论由美国心理学家德西（</w:t>
      </w:r>
      <w:proofErr w:type="spellStart"/>
      <w:r w:rsidRPr="00AC7F11">
        <w:rPr>
          <w:rFonts w:asciiTheme="minorEastAsia" w:eastAsiaTheme="minorEastAsia" w:hAnsiTheme="minorEastAsia" w:cs="Times"/>
          <w:kern w:val="0"/>
          <w:sz w:val="24"/>
          <w:szCs w:val="24"/>
        </w:rPr>
        <w:t>Deci</w:t>
      </w:r>
      <w:proofErr w:type="spellEnd"/>
      <w:r w:rsidRPr="00AC7F11">
        <w:rPr>
          <w:rFonts w:asciiTheme="minorEastAsia" w:eastAsiaTheme="minorEastAsia" w:hAnsiTheme="minorEastAsia" w:cs="Times"/>
          <w:kern w:val="0"/>
          <w:sz w:val="24"/>
          <w:szCs w:val="24"/>
        </w:rPr>
        <w:t>）和</w:t>
      </w:r>
      <w:proofErr w:type="gramStart"/>
      <w:r w:rsidRPr="00AC7F11">
        <w:rPr>
          <w:rFonts w:asciiTheme="minorEastAsia" w:eastAsiaTheme="minorEastAsia" w:hAnsiTheme="minorEastAsia" w:cs="Times"/>
          <w:kern w:val="0"/>
          <w:sz w:val="24"/>
          <w:szCs w:val="24"/>
        </w:rPr>
        <w:t>瑞恩</w:t>
      </w:r>
      <w:proofErr w:type="gramEnd"/>
      <w:r w:rsidRPr="00AC7F11">
        <w:rPr>
          <w:rFonts w:asciiTheme="minorEastAsia" w:eastAsiaTheme="minorEastAsia" w:hAnsiTheme="minorEastAsia" w:cs="Times"/>
          <w:kern w:val="0"/>
          <w:sz w:val="24"/>
          <w:szCs w:val="24"/>
        </w:rPr>
        <w:t>（Ryan）提出。该理论指出，理解学生学习动机的关键是个体的三种基本心理需要：胜任需要、归属需要和自主需要。学习动机的能量和性质，取决于心理需要的满足程度。胜任是指在个人与社会环境的交互作用中，感到自己是有效的，有机会去锻炼和表现自己的才能（</w:t>
      </w:r>
      <w:proofErr w:type="spellStart"/>
      <w:r w:rsidRPr="00AC7F11">
        <w:rPr>
          <w:rFonts w:asciiTheme="minorEastAsia" w:eastAsiaTheme="minorEastAsia" w:hAnsiTheme="minorEastAsia" w:cs="Times"/>
          <w:kern w:val="0"/>
          <w:sz w:val="24"/>
          <w:szCs w:val="24"/>
        </w:rPr>
        <w:t>Deci</w:t>
      </w:r>
      <w:proofErr w:type="spellEnd"/>
      <w:r w:rsidRPr="00AC7F11">
        <w:rPr>
          <w:rFonts w:asciiTheme="minorEastAsia" w:eastAsiaTheme="minorEastAsia" w:hAnsiTheme="minorEastAsia" w:cs="Times"/>
          <w:kern w:val="0"/>
          <w:sz w:val="24"/>
          <w:szCs w:val="24"/>
        </w:rPr>
        <w:t xml:space="preserve">，1975；White，1959）。归属是指感觉到关心他人并被他人关心，有一种从属于其他个体和团体的安全感，与别人建立起安全和愉快的人际关系（Ryan，1995；Leary &amp; </w:t>
      </w:r>
      <w:proofErr w:type="spellStart"/>
      <w:r w:rsidRPr="00AC7F11">
        <w:rPr>
          <w:rFonts w:asciiTheme="minorEastAsia" w:eastAsiaTheme="minorEastAsia" w:hAnsiTheme="minorEastAsia" w:cs="Times"/>
          <w:kern w:val="0"/>
          <w:sz w:val="24"/>
          <w:szCs w:val="24"/>
        </w:rPr>
        <w:t>Baumeister</w:t>
      </w:r>
      <w:proofErr w:type="spellEnd"/>
      <w:r w:rsidRPr="00AC7F11">
        <w:rPr>
          <w:rFonts w:asciiTheme="minorEastAsia" w:eastAsiaTheme="minorEastAsia" w:hAnsiTheme="minorEastAsia" w:cs="Times"/>
          <w:kern w:val="0"/>
          <w:sz w:val="24"/>
          <w:szCs w:val="24"/>
        </w:rPr>
        <w:t>，1995）。自主是指个体能感知到做出的行为是出于自己的意愿的，是由自我来决定的(</w:t>
      </w:r>
      <w:proofErr w:type="spellStart"/>
      <w:r w:rsidRPr="00AC7F11">
        <w:rPr>
          <w:rFonts w:asciiTheme="minorEastAsia" w:eastAsiaTheme="minorEastAsia" w:hAnsiTheme="minorEastAsia" w:cs="Times"/>
          <w:kern w:val="0"/>
          <w:sz w:val="24"/>
          <w:szCs w:val="24"/>
        </w:rPr>
        <w:t>Deci</w:t>
      </w:r>
      <w:proofErr w:type="spellEnd"/>
      <w:r w:rsidRPr="00AC7F11">
        <w:rPr>
          <w:rFonts w:asciiTheme="minorEastAsia" w:eastAsiaTheme="minorEastAsia" w:hAnsiTheme="minorEastAsia" w:cs="Times"/>
          <w:kern w:val="0"/>
          <w:sz w:val="24"/>
          <w:szCs w:val="24"/>
        </w:rPr>
        <w:t xml:space="preserve"> &amp; Ryan，1986；Ryan &amp; Connell，1989)，即个体的行为应该是自愿的且能够自我调控的。</w:t>
      </w:r>
    </w:p>
    <w:p w14:paraId="489AC7FC" w14:textId="6258ECEB" w:rsidR="006F0C58" w:rsidRPr="00AC7F11" w:rsidRDefault="006F0C58"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自我决定理论尤其重视自主的需要，认为学生的自主需要越能得到满足，则他的学习动机就越趋于内化。所谓内化（internalization），是将外部偶尔相关事件的调控主动地转换为内部调控的过程（Schafer，1968）。人们对有些活动并不感兴趣，但由于这些活动对社会生存具有重要意义，因此人们会对它们主动地、内在地加以整合和内化。根据调控内化程度的不同，可以将外在动机分为四个类型：外部调控、内射调控、认同调控和整合调控。</w:t>
      </w:r>
    </w:p>
    <w:p w14:paraId="76ADEA96" w14:textId="00F16364" w:rsidR="006F0C58" w:rsidRPr="00AC7F11" w:rsidRDefault="006F0C58"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外部调控是指由奖励或惩罚等外部原因而引发学习行为。一个学生若是为了得到教师的赞扬、避免父母的惩罚而学习，那该生的学习动机就是外部调控的。外部调控是外部动机中自主性最少的形式。</w:t>
      </w:r>
    </w:p>
    <w:p w14:paraId="62E627E5" w14:textId="1403D56A" w:rsidR="006F0C58" w:rsidRPr="00AC7F11" w:rsidRDefault="006F0C58"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在内射调控形式中，外部调控中的一些威胁性的约束或许诺的奖赏内化为硬性的规则或要求，个体在这种规则或要求的约束下不自觉地行动。如一个学生为避免成为一个坏学生而按时上课，由于这个学生并没有认同规则，因而准时不是他自己的选择，而是在内在压力的迫使下才遵守的。</w:t>
      </w:r>
    </w:p>
    <w:p w14:paraId="29E0B6BD" w14:textId="2D0F2404" w:rsidR="006F0C58" w:rsidRPr="00AC7F11" w:rsidRDefault="006F0C58"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lastRenderedPageBreak/>
        <w:t>当个体开始意识到行为的价值，开始认同和接受时，认同调控就会发生。与外部调控和内射调控相比，发自于认同动机的学习行为更具有自主性，更为主动积极。如一个学生愿意做一些额外的数学练习，是因为该生相信这有助于提高数学能力。</w:t>
      </w:r>
    </w:p>
    <w:p w14:paraId="2CCF3A17" w14:textId="77777777" w:rsidR="006F0C58" w:rsidRPr="00AC7F11" w:rsidRDefault="006F0C58" w:rsidP="00AC7F11">
      <w:pPr>
        <w:widowControl/>
        <w:autoSpaceDE w:val="0"/>
        <w:autoSpaceDN w:val="0"/>
        <w:adjustRightInd w:val="0"/>
        <w:spacing w:line="440" w:lineRule="exact"/>
        <w:ind w:firstLine="560"/>
        <w:jc w:val="left"/>
        <w:rPr>
          <w:rFonts w:asciiTheme="minorEastAsia" w:eastAsiaTheme="minorEastAsia" w:hAnsiTheme="minorEastAsia" w:cs="Times"/>
          <w:kern w:val="0"/>
          <w:sz w:val="24"/>
          <w:szCs w:val="24"/>
        </w:rPr>
      </w:pPr>
      <w:r w:rsidRPr="00AC7F11">
        <w:rPr>
          <w:rFonts w:asciiTheme="minorEastAsia" w:eastAsiaTheme="minorEastAsia" w:hAnsiTheme="minorEastAsia" w:cs="Times"/>
          <w:kern w:val="0"/>
          <w:sz w:val="24"/>
          <w:szCs w:val="24"/>
        </w:rPr>
        <w:t>整合调控是外在动机内化的最高形式。在这种情况下，调控的过程和个体内在的自我感完全整合在一起。也就是说，学生所认同的规则与学生其他的价值、需要和身份同化在一起。整合动机所引发的行为是具有高度自主性的，这种动机调控主要出现于成人阶段。</w:t>
      </w:r>
    </w:p>
    <w:p w14:paraId="5D0C5D74" w14:textId="6C7203EA" w:rsidR="00DD0489" w:rsidRPr="00AC7F11" w:rsidRDefault="006F0C58" w:rsidP="00AC7F11">
      <w:pPr>
        <w:widowControl/>
        <w:autoSpaceDE w:val="0"/>
        <w:autoSpaceDN w:val="0"/>
        <w:adjustRightInd w:val="0"/>
        <w:spacing w:line="440" w:lineRule="exact"/>
        <w:jc w:val="left"/>
        <w:rPr>
          <w:rFonts w:asciiTheme="minorEastAsia" w:eastAsiaTheme="minorEastAsia" w:hAnsiTheme="minorEastAsia"/>
          <w:b/>
          <w:sz w:val="24"/>
          <w:szCs w:val="24"/>
        </w:rPr>
      </w:pPr>
      <w:r w:rsidRPr="00AC7F11">
        <w:rPr>
          <w:rFonts w:asciiTheme="minorEastAsia" w:eastAsiaTheme="minorEastAsia" w:hAnsiTheme="minorEastAsia" w:cs="Times" w:hint="eastAsia"/>
          <w:kern w:val="0"/>
          <w:sz w:val="24"/>
          <w:szCs w:val="24"/>
        </w:rPr>
        <w:t>四、</w:t>
      </w:r>
      <w:r w:rsidRPr="00AC7F11">
        <w:rPr>
          <w:rFonts w:asciiTheme="minorEastAsia" w:eastAsiaTheme="minorEastAsia" w:hAnsiTheme="minorEastAsia" w:cs="Times"/>
          <w:kern w:val="0"/>
          <w:sz w:val="24"/>
          <w:szCs w:val="24"/>
        </w:rPr>
        <w:t> </w:t>
      </w:r>
      <w:r w:rsidR="00DD0489" w:rsidRPr="00AC7F11">
        <w:rPr>
          <w:rFonts w:asciiTheme="minorEastAsia" w:eastAsiaTheme="minorEastAsia" w:hAnsiTheme="minorEastAsia" w:hint="eastAsia"/>
          <w:b/>
          <w:sz w:val="24"/>
          <w:szCs w:val="24"/>
        </w:rPr>
        <w:t>课题研究的目标、内容和方法</w:t>
      </w:r>
    </w:p>
    <w:p w14:paraId="1AE57DE3" w14:textId="550BE8C6" w:rsidR="00E70BFE" w:rsidRPr="00AC7F11" w:rsidRDefault="00E70BFE" w:rsidP="00AC7F11">
      <w:pPr>
        <w:widowControl/>
        <w:spacing w:line="440" w:lineRule="exact"/>
        <w:jc w:val="left"/>
        <w:rPr>
          <w:rFonts w:asciiTheme="minorEastAsia" w:eastAsiaTheme="minorEastAsia" w:hAnsiTheme="minorEastAsia" w:cs="宋体"/>
          <w:color w:val="000000"/>
          <w:kern w:val="0"/>
          <w:sz w:val="24"/>
          <w:szCs w:val="24"/>
        </w:rPr>
      </w:pPr>
      <w:r w:rsidRPr="00AC7F11">
        <w:rPr>
          <w:rFonts w:asciiTheme="minorEastAsia" w:eastAsiaTheme="minorEastAsia" w:hAnsiTheme="minorEastAsia" w:cs="宋体" w:hint="eastAsia"/>
          <w:color w:val="000000"/>
          <w:kern w:val="0"/>
          <w:sz w:val="24"/>
          <w:szCs w:val="24"/>
        </w:rPr>
        <w:t>（一）研究目标</w:t>
      </w:r>
    </w:p>
    <w:p w14:paraId="711B1FF7" w14:textId="77777777" w:rsidR="00E70BFE" w:rsidRPr="00AC7F11" w:rsidRDefault="00E70BFE" w:rsidP="00AC7F11">
      <w:pPr>
        <w:widowControl/>
        <w:spacing w:line="440" w:lineRule="exact"/>
        <w:ind w:firstLineChars="200" w:firstLine="480"/>
        <w:jc w:val="left"/>
        <w:rPr>
          <w:rFonts w:asciiTheme="minorEastAsia" w:eastAsiaTheme="minorEastAsia" w:hAnsiTheme="minorEastAsia"/>
          <w:snapToGrid w:val="0"/>
          <w:kern w:val="0"/>
          <w:sz w:val="24"/>
          <w:szCs w:val="24"/>
        </w:rPr>
      </w:pPr>
      <w:r w:rsidRPr="00AC7F11">
        <w:rPr>
          <w:rFonts w:asciiTheme="minorEastAsia" w:eastAsiaTheme="minorEastAsia" w:hAnsiTheme="minorEastAsia" w:hint="eastAsia"/>
          <w:snapToGrid w:val="0"/>
          <w:kern w:val="0"/>
          <w:sz w:val="24"/>
          <w:szCs w:val="24"/>
        </w:rPr>
        <w:t>1.能提高教师尤其是青年教师的课堂教学效果；</w:t>
      </w:r>
    </w:p>
    <w:p w14:paraId="38A630E8" w14:textId="77777777" w:rsidR="00E70BFE" w:rsidRPr="00AC7F11" w:rsidRDefault="00E70BFE" w:rsidP="00AC7F11">
      <w:pPr>
        <w:widowControl/>
        <w:spacing w:line="440" w:lineRule="exact"/>
        <w:ind w:firstLineChars="200" w:firstLine="480"/>
        <w:jc w:val="left"/>
        <w:rPr>
          <w:rFonts w:asciiTheme="minorEastAsia" w:eastAsiaTheme="minorEastAsia" w:hAnsiTheme="minorEastAsia"/>
          <w:snapToGrid w:val="0"/>
          <w:kern w:val="0"/>
          <w:sz w:val="24"/>
          <w:szCs w:val="24"/>
        </w:rPr>
      </w:pPr>
      <w:r w:rsidRPr="00AC7F11">
        <w:rPr>
          <w:rFonts w:asciiTheme="minorEastAsia" w:eastAsiaTheme="minorEastAsia" w:hAnsiTheme="minorEastAsia" w:hint="eastAsia"/>
          <w:snapToGrid w:val="0"/>
          <w:kern w:val="0"/>
          <w:sz w:val="24"/>
          <w:szCs w:val="24"/>
        </w:rPr>
        <w:t>2.能激发学生学习兴趣和动机，提高学生课堂学习的效率；</w:t>
      </w:r>
    </w:p>
    <w:p w14:paraId="5AAEF697" w14:textId="77777777" w:rsidR="00E70BFE" w:rsidRPr="00AC7F11" w:rsidRDefault="00E70BFE" w:rsidP="00AC7F11">
      <w:pPr>
        <w:widowControl/>
        <w:spacing w:line="440" w:lineRule="exact"/>
        <w:ind w:firstLineChars="200" w:firstLine="480"/>
        <w:jc w:val="left"/>
        <w:rPr>
          <w:rFonts w:asciiTheme="minorEastAsia" w:eastAsiaTheme="minorEastAsia" w:hAnsiTheme="minorEastAsia"/>
          <w:snapToGrid w:val="0"/>
          <w:kern w:val="0"/>
          <w:sz w:val="24"/>
          <w:szCs w:val="24"/>
        </w:rPr>
      </w:pPr>
      <w:r w:rsidRPr="00AC7F11">
        <w:rPr>
          <w:rFonts w:asciiTheme="minorEastAsia" w:eastAsiaTheme="minorEastAsia" w:hAnsiTheme="minorEastAsia" w:hint="eastAsia"/>
          <w:snapToGrid w:val="0"/>
          <w:kern w:val="0"/>
          <w:sz w:val="24"/>
          <w:szCs w:val="24"/>
        </w:rPr>
        <w:t>3.能获得政治学科课堂教学的相关经验积累。</w:t>
      </w:r>
    </w:p>
    <w:p w14:paraId="0536F58C" w14:textId="2F4456A0" w:rsidR="00E70BFE" w:rsidRPr="00AC7F11" w:rsidRDefault="00E70BFE" w:rsidP="00AC7F11">
      <w:pPr>
        <w:widowControl/>
        <w:spacing w:line="440" w:lineRule="exact"/>
        <w:jc w:val="left"/>
        <w:rPr>
          <w:rFonts w:asciiTheme="minorEastAsia" w:eastAsiaTheme="minorEastAsia" w:hAnsiTheme="minorEastAsia" w:cs="宋体"/>
          <w:color w:val="000000"/>
          <w:kern w:val="0"/>
          <w:sz w:val="24"/>
          <w:szCs w:val="24"/>
        </w:rPr>
      </w:pPr>
      <w:r w:rsidRPr="00AC7F11">
        <w:rPr>
          <w:rFonts w:asciiTheme="minorEastAsia" w:eastAsiaTheme="minorEastAsia" w:hAnsiTheme="minorEastAsia" w:cs="宋体" w:hint="eastAsia"/>
          <w:color w:val="000000"/>
          <w:kern w:val="0"/>
          <w:sz w:val="24"/>
          <w:szCs w:val="24"/>
        </w:rPr>
        <w:t>（二）研究内容</w:t>
      </w:r>
    </w:p>
    <w:p w14:paraId="2876A48C" w14:textId="25EDC63A" w:rsidR="00E70BFE" w:rsidRPr="00AC7F11" w:rsidRDefault="00E70BFE" w:rsidP="00AC7F11">
      <w:pPr>
        <w:widowControl/>
        <w:spacing w:line="440" w:lineRule="exact"/>
        <w:ind w:firstLineChars="200" w:firstLine="480"/>
        <w:jc w:val="left"/>
        <w:rPr>
          <w:rFonts w:asciiTheme="minorEastAsia" w:eastAsiaTheme="minorEastAsia" w:hAnsiTheme="minorEastAsia"/>
          <w:snapToGrid w:val="0"/>
          <w:kern w:val="0"/>
          <w:sz w:val="24"/>
          <w:szCs w:val="24"/>
        </w:rPr>
      </w:pPr>
      <w:r w:rsidRPr="00AC7F11">
        <w:rPr>
          <w:rFonts w:asciiTheme="minorEastAsia" w:eastAsiaTheme="minorEastAsia" w:hAnsiTheme="minorEastAsia" w:hint="eastAsia"/>
          <w:snapToGrid w:val="0"/>
          <w:kern w:val="0"/>
          <w:sz w:val="24"/>
          <w:szCs w:val="24"/>
        </w:rPr>
        <w:t>政治课堂教学中有效激活学生学习动力的经验和技巧</w:t>
      </w:r>
    </w:p>
    <w:p w14:paraId="58CA8CA2" w14:textId="4D3E3014" w:rsidR="00E70BFE"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（三）研究方法</w:t>
      </w:r>
    </w:p>
    <w:p w14:paraId="7262F128" w14:textId="6D0D1D45" w:rsidR="00E70BFE"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行动研究法、文献研究法、个案分析法、系统分析法</w:t>
      </w:r>
    </w:p>
    <w:p w14:paraId="2ABF31CD" w14:textId="765D6157" w:rsidR="00E70BFE" w:rsidRPr="00AC7F11" w:rsidRDefault="00E70BFE" w:rsidP="00AC7F11">
      <w:pPr>
        <w:spacing w:line="440" w:lineRule="exact"/>
        <w:rPr>
          <w:rFonts w:asciiTheme="minorEastAsia" w:eastAsiaTheme="minorEastAsia" w:hAnsiTheme="minorEastAsia"/>
          <w:b/>
          <w:sz w:val="24"/>
          <w:szCs w:val="24"/>
        </w:rPr>
      </w:pPr>
      <w:r w:rsidRPr="00AC7F11">
        <w:rPr>
          <w:rFonts w:asciiTheme="minorEastAsia" w:eastAsiaTheme="minorEastAsia" w:hAnsiTheme="minorEastAsia" w:hint="eastAsia"/>
          <w:b/>
          <w:sz w:val="24"/>
          <w:szCs w:val="24"/>
        </w:rPr>
        <w:t>五、课题研究的步骤和措施：</w:t>
      </w:r>
    </w:p>
    <w:p w14:paraId="3C99E954" w14:textId="77777777" w:rsidR="00E70BFE"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（一）具体措施：</w:t>
      </w:r>
    </w:p>
    <w:p w14:paraId="531C2F95" w14:textId="779907DD" w:rsidR="00E70BFE"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1、查阅文献资料，研读理论，借鉴已有实施经验，了解当前的应用状况，形成研究方法和计划。</w:t>
      </w:r>
    </w:p>
    <w:p w14:paraId="7B5A40AA" w14:textId="77777777" w:rsidR="00E70BFE"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2、收集文献资料，开展个案调查，掌握理论研究成果与现实应用状况。</w:t>
      </w:r>
    </w:p>
    <w:p w14:paraId="360E5B6B" w14:textId="72931B3D" w:rsidR="00CA0B9D"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3、</w:t>
      </w:r>
      <w:r w:rsidR="00CA0B9D" w:rsidRPr="00AC7F11">
        <w:rPr>
          <w:rFonts w:asciiTheme="minorEastAsia" w:eastAsiaTheme="minorEastAsia" w:hAnsiTheme="minorEastAsia" w:hint="eastAsia"/>
          <w:sz w:val="24"/>
          <w:szCs w:val="24"/>
        </w:rPr>
        <w:t>课堂实践，指导或参与青年教师各类教学教研竞赛，积累实际经验。</w:t>
      </w:r>
    </w:p>
    <w:p w14:paraId="506FBC48" w14:textId="21DFEA9F" w:rsidR="00E70BFE" w:rsidRPr="00AC7F11" w:rsidRDefault="00CA0B9D"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4.整理文献资料，形成论文提纲</w:t>
      </w:r>
      <w:r w:rsidR="00E70BFE" w:rsidRPr="00AC7F11">
        <w:rPr>
          <w:rFonts w:asciiTheme="minorEastAsia" w:eastAsiaTheme="minorEastAsia" w:hAnsiTheme="minorEastAsia" w:hint="eastAsia"/>
          <w:sz w:val="24"/>
          <w:szCs w:val="24"/>
        </w:rPr>
        <w:t>。</w:t>
      </w:r>
    </w:p>
    <w:p w14:paraId="6997002D" w14:textId="52230B36" w:rsidR="00E70BFE" w:rsidRPr="00AC7F11" w:rsidRDefault="00CA0B9D"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5</w:t>
      </w:r>
      <w:r w:rsidR="00E70BFE" w:rsidRPr="00AC7F11">
        <w:rPr>
          <w:rFonts w:asciiTheme="minorEastAsia" w:eastAsiaTheme="minorEastAsia" w:hAnsiTheme="minorEastAsia" w:hint="eastAsia"/>
          <w:sz w:val="24"/>
          <w:szCs w:val="24"/>
        </w:rPr>
        <w:t>、撰写论文，汇编案例。</w:t>
      </w:r>
    </w:p>
    <w:p w14:paraId="60EEBF5F" w14:textId="703BC080" w:rsidR="00E70BFE"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（二）计划步骤</w:t>
      </w:r>
    </w:p>
    <w:p w14:paraId="42309779" w14:textId="69EF8896" w:rsidR="00E70BFE"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了解现状，制定研究方法和计划（2013年12月25日——2014年1月）</w:t>
      </w:r>
    </w:p>
    <w:p w14:paraId="741C085E" w14:textId="3087109C" w:rsidR="00497C4A"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收集文献资料，开展个案调查</w:t>
      </w:r>
      <w:r w:rsidR="00497C4A" w:rsidRPr="00AC7F11">
        <w:rPr>
          <w:rFonts w:asciiTheme="minorEastAsia" w:eastAsiaTheme="minorEastAsia" w:hAnsiTheme="minorEastAsia" w:hint="eastAsia"/>
          <w:sz w:val="24"/>
          <w:szCs w:val="24"/>
        </w:rPr>
        <w:t>，开展课堂实践</w:t>
      </w:r>
      <w:r w:rsidRPr="00AC7F11">
        <w:rPr>
          <w:rFonts w:asciiTheme="minorEastAsia" w:eastAsiaTheme="minorEastAsia" w:hAnsiTheme="minorEastAsia" w:hint="eastAsia"/>
          <w:sz w:val="24"/>
          <w:szCs w:val="24"/>
        </w:rPr>
        <w:t>（2014年</w:t>
      </w:r>
      <w:r w:rsidR="00C223C7" w:rsidRPr="00AC7F11">
        <w:rPr>
          <w:rFonts w:asciiTheme="minorEastAsia" w:eastAsiaTheme="minorEastAsia" w:hAnsiTheme="minorEastAsia" w:hint="eastAsia"/>
          <w:sz w:val="24"/>
          <w:szCs w:val="24"/>
        </w:rPr>
        <w:t>2</w:t>
      </w:r>
      <w:r w:rsidRPr="00AC7F11">
        <w:rPr>
          <w:rFonts w:asciiTheme="minorEastAsia" w:eastAsiaTheme="minorEastAsia" w:hAnsiTheme="minorEastAsia" w:hint="eastAsia"/>
          <w:sz w:val="24"/>
          <w:szCs w:val="24"/>
        </w:rPr>
        <w:t>月——2014年</w:t>
      </w:r>
      <w:r w:rsidR="00C223C7" w:rsidRPr="00AC7F11">
        <w:rPr>
          <w:rFonts w:asciiTheme="minorEastAsia" w:eastAsiaTheme="minorEastAsia" w:hAnsiTheme="minorEastAsia" w:hint="eastAsia"/>
          <w:sz w:val="24"/>
          <w:szCs w:val="24"/>
        </w:rPr>
        <w:t>7</w:t>
      </w:r>
      <w:r w:rsidRPr="00AC7F11">
        <w:rPr>
          <w:rFonts w:asciiTheme="minorEastAsia" w:eastAsiaTheme="minorEastAsia" w:hAnsiTheme="minorEastAsia" w:hint="eastAsia"/>
          <w:sz w:val="24"/>
          <w:szCs w:val="24"/>
        </w:rPr>
        <w:t>月</w:t>
      </w:r>
      <w:r w:rsidR="00C223C7" w:rsidRPr="00AC7F11">
        <w:rPr>
          <w:rFonts w:asciiTheme="minorEastAsia" w:eastAsiaTheme="minorEastAsia" w:hAnsiTheme="minorEastAsia" w:hint="eastAsia"/>
          <w:sz w:val="24"/>
          <w:szCs w:val="24"/>
        </w:rPr>
        <w:t>）</w:t>
      </w:r>
    </w:p>
    <w:p w14:paraId="0E338E96" w14:textId="490752D6" w:rsidR="00E70BFE"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草拟论文提纲和案例报告（2014年</w:t>
      </w:r>
      <w:r w:rsidR="00C223C7" w:rsidRPr="00AC7F11">
        <w:rPr>
          <w:rFonts w:asciiTheme="minorEastAsia" w:eastAsiaTheme="minorEastAsia" w:hAnsiTheme="minorEastAsia" w:hint="eastAsia"/>
          <w:sz w:val="24"/>
          <w:szCs w:val="24"/>
        </w:rPr>
        <w:t>7</w:t>
      </w:r>
      <w:r w:rsidRPr="00AC7F11">
        <w:rPr>
          <w:rFonts w:asciiTheme="minorEastAsia" w:eastAsiaTheme="minorEastAsia" w:hAnsiTheme="minorEastAsia" w:hint="eastAsia"/>
          <w:sz w:val="24"/>
          <w:szCs w:val="24"/>
        </w:rPr>
        <w:t>月——2014年</w:t>
      </w:r>
      <w:r w:rsidR="00C223C7" w:rsidRPr="00AC7F11">
        <w:rPr>
          <w:rFonts w:asciiTheme="minorEastAsia" w:eastAsiaTheme="minorEastAsia" w:hAnsiTheme="minorEastAsia" w:hint="eastAsia"/>
          <w:sz w:val="24"/>
          <w:szCs w:val="24"/>
        </w:rPr>
        <w:t>8</w:t>
      </w:r>
      <w:r w:rsidRPr="00AC7F11">
        <w:rPr>
          <w:rFonts w:asciiTheme="minorEastAsia" w:eastAsiaTheme="minorEastAsia" w:hAnsiTheme="minorEastAsia" w:hint="eastAsia"/>
          <w:sz w:val="24"/>
          <w:szCs w:val="24"/>
        </w:rPr>
        <w:t>月）</w:t>
      </w:r>
    </w:p>
    <w:p w14:paraId="6AF1DBDE" w14:textId="16E9F131" w:rsidR="00E70BFE" w:rsidRPr="00AC7F11" w:rsidRDefault="00E70BFE"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撰写论文，汇编案例（2014年</w:t>
      </w:r>
      <w:r w:rsidR="00C223C7" w:rsidRPr="00AC7F11">
        <w:rPr>
          <w:rFonts w:asciiTheme="minorEastAsia" w:eastAsiaTheme="minorEastAsia" w:hAnsiTheme="minorEastAsia" w:hint="eastAsia"/>
          <w:sz w:val="24"/>
          <w:szCs w:val="24"/>
        </w:rPr>
        <w:t>8</w:t>
      </w:r>
      <w:r w:rsidRPr="00AC7F11">
        <w:rPr>
          <w:rFonts w:asciiTheme="minorEastAsia" w:eastAsiaTheme="minorEastAsia" w:hAnsiTheme="minorEastAsia" w:hint="eastAsia"/>
          <w:sz w:val="24"/>
          <w:szCs w:val="24"/>
        </w:rPr>
        <w:t>月——2014年9月）</w:t>
      </w:r>
    </w:p>
    <w:p w14:paraId="70E9F6DF" w14:textId="77777777" w:rsidR="00DD0489" w:rsidRPr="00AC7F11" w:rsidRDefault="00DD0489" w:rsidP="00AC7F11">
      <w:pPr>
        <w:spacing w:line="440" w:lineRule="exact"/>
        <w:rPr>
          <w:rFonts w:asciiTheme="minorEastAsia" w:eastAsiaTheme="minorEastAsia" w:hAnsiTheme="minorEastAsia"/>
          <w:b/>
          <w:sz w:val="24"/>
          <w:szCs w:val="24"/>
        </w:rPr>
      </w:pPr>
      <w:r w:rsidRPr="00AC7F11">
        <w:rPr>
          <w:rFonts w:asciiTheme="minorEastAsia" w:eastAsiaTheme="minorEastAsia" w:hAnsiTheme="minorEastAsia" w:hint="eastAsia"/>
          <w:b/>
          <w:sz w:val="24"/>
          <w:szCs w:val="24"/>
        </w:rPr>
        <w:t>六、课题研究的主要过程</w:t>
      </w:r>
    </w:p>
    <w:p w14:paraId="5AB0BA4D" w14:textId="504B741B" w:rsidR="00DD0489" w:rsidRPr="00AC7F11" w:rsidRDefault="00DD0489" w:rsidP="00AC7F11">
      <w:pPr>
        <w:spacing w:line="440" w:lineRule="exact"/>
        <w:ind w:firstLineChars="200" w:firstLine="480"/>
        <w:rPr>
          <w:rFonts w:asciiTheme="minorEastAsia" w:eastAsiaTheme="minorEastAsia" w:hAnsiTheme="minorEastAsia" w:cs="宋体"/>
          <w:sz w:val="24"/>
          <w:szCs w:val="24"/>
        </w:rPr>
      </w:pPr>
      <w:r w:rsidRPr="00AC7F11">
        <w:rPr>
          <w:rFonts w:asciiTheme="minorEastAsia" w:eastAsiaTheme="minorEastAsia" w:hAnsiTheme="minorEastAsia" w:hint="eastAsia"/>
          <w:sz w:val="24"/>
          <w:szCs w:val="24"/>
        </w:rPr>
        <w:lastRenderedPageBreak/>
        <w:t>第一阶段：</w:t>
      </w:r>
      <w:r w:rsidR="00E70BFE" w:rsidRPr="00AC7F11">
        <w:rPr>
          <w:rFonts w:asciiTheme="minorEastAsia" w:eastAsiaTheme="minorEastAsia" w:hAnsiTheme="minorEastAsia" w:hint="eastAsia"/>
          <w:sz w:val="24"/>
          <w:szCs w:val="24"/>
        </w:rPr>
        <w:t>2013年12月——2014年1月</w:t>
      </w:r>
      <w:r w:rsidRPr="00AC7F11">
        <w:rPr>
          <w:rFonts w:asciiTheme="minorEastAsia" w:eastAsiaTheme="minorEastAsia" w:hAnsiTheme="minorEastAsia" w:hint="eastAsia"/>
          <w:sz w:val="24"/>
          <w:szCs w:val="24"/>
        </w:rPr>
        <w:t>。</w:t>
      </w:r>
      <w:r w:rsidRPr="00AC7F11">
        <w:rPr>
          <w:rFonts w:asciiTheme="minorEastAsia" w:eastAsiaTheme="minorEastAsia" w:hAnsiTheme="minorEastAsia" w:cs="宋体" w:hint="eastAsia"/>
          <w:sz w:val="24"/>
          <w:szCs w:val="24"/>
        </w:rPr>
        <w:t>吴</w:t>
      </w:r>
      <w:proofErr w:type="gramStart"/>
      <w:r w:rsidRPr="00AC7F11">
        <w:rPr>
          <w:rFonts w:asciiTheme="minorEastAsia" w:eastAsiaTheme="minorEastAsia" w:hAnsiTheme="minorEastAsia" w:cs="宋体" w:hint="eastAsia"/>
          <w:sz w:val="24"/>
          <w:szCs w:val="24"/>
        </w:rPr>
        <w:t>绾茹</w:t>
      </w:r>
      <w:proofErr w:type="gramEnd"/>
      <w:r w:rsidRPr="00AC7F11">
        <w:rPr>
          <w:rFonts w:asciiTheme="minorEastAsia" w:eastAsiaTheme="minorEastAsia" w:hAnsiTheme="minorEastAsia" w:hint="eastAsia"/>
          <w:sz w:val="24"/>
          <w:szCs w:val="24"/>
        </w:rPr>
        <w:t>负责制定具体的研究计划和方法，分配任务：</w:t>
      </w:r>
      <w:r w:rsidR="006E476A" w:rsidRPr="00AC7F11">
        <w:rPr>
          <w:rFonts w:asciiTheme="minorEastAsia" w:eastAsiaTheme="minorEastAsia" w:hAnsiTheme="minorEastAsia" w:cs="宋体" w:hint="eastAsia"/>
          <w:sz w:val="24"/>
          <w:szCs w:val="24"/>
        </w:rPr>
        <w:t>吴</w:t>
      </w:r>
      <w:proofErr w:type="gramStart"/>
      <w:r w:rsidR="006E476A" w:rsidRPr="00AC7F11">
        <w:rPr>
          <w:rFonts w:asciiTheme="minorEastAsia" w:eastAsiaTheme="minorEastAsia" w:hAnsiTheme="minorEastAsia" w:cs="宋体" w:hint="eastAsia"/>
          <w:sz w:val="24"/>
          <w:szCs w:val="24"/>
        </w:rPr>
        <w:t>绾茹</w:t>
      </w:r>
      <w:proofErr w:type="gramEnd"/>
      <w:r w:rsidRPr="00AC7F11">
        <w:rPr>
          <w:rFonts w:asciiTheme="minorEastAsia" w:eastAsiaTheme="minorEastAsia" w:hAnsiTheme="minorEastAsia" w:cs="宋体" w:hint="eastAsia"/>
          <w:sz w:val="24"/>
          <w:szCs w:val="24"/>
        </w:rPr>
        <w:t xml:space="preserve">负责收集文献资料 </w:t>
      </w:r>
      <w:r w:rsidR="000A7F3C" w:rsidRPr="00AC7F11">
        <w:rPr>
          <w:rFonts w:asciiTheme="minorEastAsia" w:eastAsiaTheme="minorEastAsia" w:hAnsiTheme="minorEastAsia" w:cs="宋体" w:hint="eastAsia"/>
          <w:sz w:val="24"/>
          <w:szCs w:val="24"/>
        </w:rPr>
        <w:t>；</w:t>
      </w:r>
      <w:proofErr w:type="gramStart"/>
      <w:r w:rsidR="006E476A" w:rsidRPr="00AC7F11">
        <w:rPr>
          <w:rFonts w:asciiTheme="minorEastAsia" w:eastAsiaTheme="minorEastAsia" w:hAnsiTheme="minorEastAsia" w:cs="宋体" w:hint="eastAsia"/>
          <w:sz w:val="24"/>
          <w:szCs w:val="24"/>
        </w:rPr>
        <w:t>黄吴静</w:t>
      </w:r>
      <w:proofErr w:type="gramEnd"/>
      <w:r w:rsidR="006E476A" w:rsidRPr="00AC7F11">
        <w:rPr>
          <w:rFonts w:asciiTheme="minorEastAsia" w:eastAsiaTheme="minorEastAsia" w:hAnsiTheme="minorEastAsia" w:cs="宋体" w:hint="eastAsia"/>
          <w:sz w:val="24"/>
          <w:szCs w:val="24"/>
        </w:rPr>
        <w:t>、</w:t>
      </w:r>
      <w:r w:rsidR="000A7F3C" w:rsidRPr="00AC7F11">
        <w:rPr>
          <w:rFonts w:asciiTheme="minorEastAsia" w:eastAsiaTheme="minorEastAsia" w:hAnsiTheme="minorEastAsia" w:cs="宋体" w:hint="eastAsia"/>
          <w:sz w:val="24"/>
          <w:szCs w:val="24"/>
        </w:rPr>
        <w:t>汪颜质子负责个案调查；吴</w:t>
      </w:r>
      <w:proofErr w:type="gramStart"/>
      <w:r w:rsidR="000A7F3C" w:rsidRPr="00AC7F11">
        <w:rPr>
          <w:rFonts w:asciiTheme="minorEastAsia" w:eastAsiaTheme="minorEastAsia" w:hAnsiTheme="minorEastAsia" w:cs="宋体" w:hint="eastAsia"/>
          <w:sz w:val="24"/>
          <w:szCs w:val="24"/>
        </w:rPr>
        <w:t>绾茹</w:t>
      </w:r>
      <w:proofErr w:type="gramEnd"/>
      <w:r w:rsidR="000A7F3C" w:rsidRPr="00AC7F11">
        <w:rPr>
          <w:rFonts w:asciiTheme="minorEastAsia" w:eastAsiaTheme="minorEastAsia" w:hAnsiTheme="minorEastAsia" w:cs="宋体" w:hint="eastAsia"/>
          <w:sz w:val="24"/>
          <w:szCs w:val="24"/>
        </w:rPr>
        <w:t>负责</w:t>
      </w:r>
      <w:r w:rsidRPr="00AC7F11">
        <w:rPr>
          <w:rFonts w:asciiTheme="minorEastAsia" w:eastAsiaTheme="minorEastAsia" w:hAnsiTheme="minorEastAsia" w:cs="宋体" w:hint="eastAsia"/>
          <w:sz w:val="24"/>
          <w:szCs w:val="24"/>
        </w:rPr>
        <w:t>撰写论文；汪颜质子、黄吴静负责共同汇编案例</w:t>
      </w:r>
      <w:r w:rsidR="000A7F3C" w:rsidRPr="00AC7F11">
        <w:rPr>
          <w:rFonts w:asciiTheme="minorEastAsia" w:eastAsiaTheme="minorEastAsia" w:hAnsiTheme="minorEastAsia" w:cs="宋体" w:hint="eastAsia"/>
          <w:sz w:val="24"/>
          <w:szCs w:val="24"/>
        </w:rPr>
        <w:t>和课堂实践</w:t>
      </w:r>
      <w:r w:rsidRPr="00AC7F11">
        <w:rPr>
          <w:rFonts w:asciiTheme="minorEastAsia" w:eastAsiaTheme="minorEastAsia" w:hAnsiTheme="minorEastAsia" w:cs="宋体" w:hint="eastAsia"/>
          <w:sz w:val="24"/>
          <w:szCs w:val="24"/>
        </w:rPr>
        <w:t>。</w:t>
      </w:r>
    </w:p>
    <w:p w14:paraId="48E80E63" w14:textId="05CEC27F" w:rsidR="00DD0489" w:rsidRPr="00AC7F11" w:rsidRDefault="00DD0489" w:rsidP="00AC7F11">
      <w:pPr>
        <w:spacing w:line="440" w:lineRule="exact"/>
        <w:ind w:firstLineChars="200" w:firstLine="48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第二阶段：</w:t>
      </w:r>
      <w:r w:rsidR="006E476A" w:rsidRPr="00AC7F11">
        <w:rPr>
          <w:rFonts w:asciiTheme="minorEastAsia" w:eastAsiaTheme="minorEastAsia" w:hAnsiTheme="minorEastAsia" w:hint="eastAsia"/>
          <w:sz w:val="24"/>
          <w:szCs w:val="24"/>
        </w:rPr>
        <w:t>2014年</w:t>
      </w:r>
      <w:r w:rsidR="00497C4A" w:rsidRPr="00AC7F11">
        <w:rPr>
          <w:rFonts w:asciiTheme="minorEastAsia" w:eastAsiaTheme="minorEastAsia" w:hAnsiTheme="minorEastAsia" w:hint="eastAsia"/>
          <w:sz w:val="24"/>
          <w:szCs w:val="24"/>
        </w:rPr>
        <w:t>2</w:t>
      </w:r>
      <w:r w:rsidR="006E476A" w:rsidRPr="00AC7F11">
        <w:rPr>
          <w:rFonts w:asciiTheme="minorEastAsia" w:eastAsiaTheme="minorEastAsia" w:hAnsiTheme="minorEastAsia" w:hint="eastAsia"/>
          <w:sz w:val="24"/>
          <w:szCs w:val="24"/>
        </w:rPr>
        <w:t>月——2014年</w:t>
      </w:r>
      <w:r w:rsidR="00315E9A" w:rsidRPr="00AC7F11">
        <w:rPr>
          <w:rFonts w:asciiTheme="minorEastAsia" w:eastAsiaTheme="minorEastAsia" w:hAnsiTheme="minorEastAsia" w:hint="eastAsia"/>
          <w:sz w:val="24"/>
          <w:szCs w:val="24"/>
        </w:rPr>
        <w:t>8</w:t>
      </w:r>
      <w:r w:rsidR="006E476A" w:rsidRPr="00AC7F11">
        <w:rPr>
          <w:rFonts w:asciiTheme="minorEastAsia" w:eastAsiaTheme="minorEastAsia" w:hAnsiTheme="minorEastAsia" w:hint="eastAsia"/>
          <w:sz w:val="24"/>
          <w:szCs w:val="24"/>
        </w:rPr>
        <w:t>月</w:t>
      </w:r>
      <w:r w:rsidRPr="00AC7F11">
        <w:rPr>
          <w:rFonts w:asciiTheme="minorEastAsia" w:eastAsiaTheme="minorEastAsia" w:hAnsiTheme="minorEastAsia" w:hint="eastAsia"/>
          <w:sz w:val="24"/>
          <w:szCs w:val="24"/>
        </w:rPr>
        <w:t>。购买本课题相关理论著作，组织成员学习，研讨，加强理论学习；互相听课，评课，收集学生的建议；</w:t>
      </w:r>
      <w:r w:rsidR="00315E9A" w:rsidRPr="00AC7F11">
        <w:rPr>
          <w:rFonts w:asciiTheme="minorEastAsia" w:eastAsiaTheme="minorEastAsia" w:hAnsiTheme="minorEastAsia" w:hint="eastAsia"/>
          <w:sz w:val="24"/>
          <w:szCs w:val="24"/>
        </w:rPr>
        <w:t>去各兄弟学校</w:t>
      </w:r>
      <w:r w:rsidRPr="00AC7F11">
        <w:rPr>
          <w:rFonts w:asciiTheme="minorEastAsia" w:eastAsiaTheme="minorEastAsia" w:hAnsiTheme="minorEastAsia" w:hint="eastAsia"/>
          <w:sz w:val="24"/>
          <w:szCs w:val="24"/>
        </w:rPr>
        <w:t>走访调查优秀教师的课堂教学经验和建议；分头</w:t>
      </w:r>
      <w:r w:rsidRPr="00AC7F11">
        <w:rPr>
          <w:rFonts w:asciiTheme="minorEastAsia" w:eastAsiaTheme="minorEastAsia" w:hAnsiTheme="minorEastAsia"/>
          <w:sz w:val="24"/>
          <w:szCs w:val="24"/>
        </w:rPr>
        <w:t>收集与整理</w:t>
      </w:r>
      <w:r w:rsidRPr="00AC7F11">
        <w:rPr>
          <w:rFonts w:asciiTheme="minorEastAsia" w:eastAsiaTheme="minorEastAsia" w:hAnsiTheme="minorEastAsia" w:hint="eastAsia"/>
          <w:sz w:val="24"/>
          <w:szCs w:val="24"/>
        </w:rPr>
        <w:t>我校青年教师在课堂教学过程中的常见问题，集体讨论问题的形成原因和解决办法；研究成员尝试应用</w:t>
      </w:r>
      <w:r w:rsidR="00315E9A" w:rsidRPr="00AC7F11">
        <w:rPr>
          <w:rFonts w:asciiTheme="minorEastAsia" w:eastAsiaTheme="minorEastAsia" w:hAnsiTheme="minorEastAsia" w:hint="eastAsia"/>
          <w:sz w:val="24"/>
          <w:szCs w:val="24"/>
        </w:rPr>
        <w:t>激发动力</w:t>
      </w:r>
      <w:r w:rsidRPr="00AC7F11">
        <w:rPr>
          <w:rFonts w:asciiTheme="minorEastAsia" w:eastAsiaTheme="minorEastAsia" w:hAnsiTheme="minorEastAsia" w:hint="eastAsia"/>
          <w:sz w:val="24"/>
          <w:szCs w:val="24"/>
        </w:rPr>
        <w:t>教学</w:t>
      </w:r>
      <w:r w:rsidR="00315E9A" w:rsidRPr="00AC7F11">
        <w:rPr>
          <w:rFonts w:asciiTheme="minorEastAsia" w:eastAsiaTheme="minorEastAsia" w:hAnsiTheme="minorEastAsia" w:hint="eastAsia"/>
          <w:sz w:val="24"/>
          <w:szCs w:val="24"/>
        </w:rPr>
        <w:t>法</w:t>
      </w:r>
      <w:r w:rsidRPr="00AC7F11">
        <w:rPr>
          <w:rFonts w:asciiTheme="minorEastAsia" w:eastAsiaTheme="minorEastAsia" w:hAnsiTheme="minorEastAsia" w:hint="eastAsia"/>
          <w:sz w:val="24"/>
          <w:szCs w:val="24"/>
        </w:rPr>
        <w:t>于课堂教学中，并总结经验教训。</w:t>
      </w:r>
    </w:p>
    <w:p w14:paraId="097CD3D2" w14:textId="21E6519D" w:rsidR="00DD0489" w:rsidRPr="00AC7F11" w:rsidRDefault="00DD0489"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第三阶段：</w:t>
      </w:r>
      <w:r w:rsidR="00E70BFE" w:rsidRPr="00AC7F11">
        <w:rPr>
          <w:rFonts w:asciiTheme="minorEastAsia" w:eastAsiaTheme="minorEastAsia" w:hAnsiTheme="minorEastAsia" w:hint="eastAsia"/>
          <w:sz w:val="24"/>
          <w:szCs w:val="24"/>
        </w:rPr>
        <w:t>2014年</w:t>
      </w:r>
      <w:r w:rsidR="00315E9A" w:rsidRPr="00AC7F11">
        <w:rPr>
          <w:rFonts w:asciiTheme="minorEastAsia" w:eastAsiaTheme="minorEastAsia" w:hAnsiTheme="minorEastAsia" w:hint="eastAsia"/>
          <w:sz w:val="24"/>
          <w:szCs w:val="24"/>
        </w:rPr>
        <w:t>8</w:t>
      </w:r>
      <w:r w:rsidR="00E70BFE" w:rsidRPr="00AC7F11">
        <w:rPr>
          <w:rFonts w:asciiTheme="minorEastAsia" w:eastAsiaTheme="minorEastAsia" w:hAnsiTheme="minorEastAsia" w:hint="eastAsia"/>
          <w:sz w:val="24"/>
          <w:szCs w:val="24"/>
        </w:rPr>
        <w:t>月——2014年9月</w:t>
      </w:r>
      <w:r w:rsidRPr="00AC7F11">
        <w:rPr>
          <w:rFonts w:asciiTheme="minorEastAsia" w:eastAsiaTheme="minorEastAsia" w:hAnsiTheme="minorEastAsia" w:hint="eastAsia"/>
          <w:sz w:val="24"/>
          <w:szCs w:val="24"/>
        </w:rPr>
        <w:t>。根据整理</w:t>
      </w:r>
      <w:r w:rsidR="00E70BFE" w:rsidRPr="00AC7F11">
        <w:rPr>
          <w:rFonts w:asciiTheme="minorEastAsia" w:eastAsiaTheme="minorEastAsia" w:hAnsiTheme="minorEastAsia" w:hint="eastAsia"/>
          <w:sz w:val="24"/>
          <w:szCs w:val="24"/>
        </w:rPr>
        <w:t>的理论材料、汇总的实践经验总结，撰写相关论文，汇编案例</w:t>
      </w:r>
      <w:r w:rsidRPr="00AC7F11">
        <w:rPr>
          <w:rFonts w:asciiTheme="minorEastAsia" w:eastAsiaTheme="minorEastAsia" w:hAnsiTheme="minorEastAsia" w:hint="eastAsia"/>
          <w:sz w:val="24"/>
          <w:szCs w:val="24"/>
        </w:rPr>
        <w:t>，写结题报告。</w:t>
      </w:r>
    </w:p>
    <w:p w14:paraId="14D6C954" w14:textId="77777777" w:rsidR="00DD0489" w:rsidRPr="00AC7F11" w:rsidRDefault="00DD0489" w:rsidP="00AC7F11">
      <w:pPr>
        <w:spacing w:line="440" w:lineRule="exact"/>
        <w:rPr>
          <w:rFonts w:asciiTheme="minorEastAsia" w:eastAsiaTheme="minorEastAsia" w:hAnsiTheme="minorEastAsia"/>
          <w:b/>
          <w:sz w:val="24"/>
          <w:szCs w:val="24"/>
        </w:rPr>
      </w:pPr>
      <w:r w:rsidRPr="00AC7F11">
        <w:rPr>
          <w:rFonts w:asciiTheme="minorEastAsia" w:eastAsiaTheme="minorEastAsia" w:hAnsiTheme="minorEastAsia" w:hint="eastAsia"/>
          <w:b/>
          <w:sz w:val="24"/>
          <w:szCs w:val="24"/>
        </w:rPr>
        <w:t>七、课题研究成果</w:t>
      </w:r>
    </w:p>
    <w:p w14:paraId="0EF64B2C" w14:textId="473D8EB6" w:rsidR="00DD0489" w:rsidRPr="00AC7F11" w:rsidRDefault="00DD0489" w:rsidP="00AC7F11">
      <w:pPr>
        <w:spacing w:line="440" w:lineRule="exact"/>
        <w:rPr>
          <w:rFonts w:asciiTheme="minorEastAsia" w:eastAsiaTheme="minorEastAsia" w:hAnsiTheme="minorEastAsia" w:cs="宋体"/>
          <w:sz w:val="24"/>
          <w:szCs w:val="24"/>
        </w:rPr>
      </w:pPr>
      <w:r w:rsidRPr="00AC7F11">
        <w:rPr>
          <w:rFonts w:asciiTheme="minorEastAsia" w:eastAsiaTheme="minorEastAsia" w:hAnsiTheme="minorEastAsia" w:cs="宋体" w:hint="eastAsia"/>
          <w:sz w:val="24"/>
          <w:szCs w:val="24"/>
        </w:rPr>
        <w:t>研究性论文（</w:t>
      </w:r>
      <w:r w:rsidR="00EB1962" w:rsidRPr="00AC7F11">
        <w:rPr>
          <w:rFonts w:asciiTheme="minorEastAsia" w:eastAsiaTheme="minorEastAsia" w:hAnsiTheme="minorEastAsia" w:cs="宋体" w:hint="eastAsia"/>
          <w:sz w:val="24"/>
          <w:szCs w:val="24"/>
        </w:rPr>
        <w:t>附件1，见结题报告中</w:t>
      </w:r>
      <w:r w:rsidRPr="00AC7F11">
        <w:rPr>
          <w:rFonts w:asciiTheme="minorEastAsia" w:eastAsiaTheme="minorEastAsia" w:hAnsiTheme="minorEastAsia" w:cs="宋体" w:hint="eastAsia"/>
          <w:sz w:val="24"/>
          <w:szCs w:val="24"/>
        </w:rPr>
        <w:t>）</w:t>
      </w:r>
    </w:p>
    <w:p w14:paraId="19AE9E8B" w14:textId="1B4B6A79" w:rsidR="00DD0489" w:rsidRPr="00AC7F11" w:rsidRDefault="006B7D2E" w:rsidP="00AC7F11">
      <w:pPr>
        <w:spacing w:line="440" w:lineRule="exact"/>
        <w:rPr>
          <w:rFonts w:asciiTheme="minorEastAsia" w:eastAsiaTheme="minorEastAsia" w:hAnsiTheme="minorEastAsia" w:cs="宋体"/>
          <w:sz w:val="24"/>
          <w:szCs w:val="24"/>
        </w:rPr>
      </w:pPr>
      <w:r w:rsidRPr="00AC7F11">
        <w:rPr>
          <w:rFonts w:asciiTheme="minorEastAsia" w:eastAsiaTheme="minorEastAsia" w:hAnsiTheme="minorEastAsia" w:cs="宋体" w:hint="eastAsia"/>
          <w:sz w:val="24"/>
          <w:szCs w:val="24"/>
        </w:rPr>
        <w:t>吴</w:t>
      </w:r>
      <w:proofErr w:type="gramStart"/>
      <w:r w:rsidRPr="00AC7F11">
        <w:rPr>
          <w:rFonts w:asciiTheme="minorEastAsia" w:eastAsiaTheme="minorEastAsia" w:hAnsiTheme="minorEastAsia" w:cs="宋体" w:hint="eastAsia"/>
          <w:sz w:val="24"/>
          <w:szCs w:val="24"/>
        </w:rPr>
        <w:t>绾茹</w:t>
      </w:r>
      <w:proofErr w:type="gramEnd"/>
      <w:r w:rsidR="00D20DDE" w:rsidRPr="00AC7F11">
        <w:rPr>
          <w:rFonts w:asciiTheme="minorEastAsia" w:eastAsiaTheme="minorEastAsia" w:hAnsiTheme="minorEastAsia" w:cs="宋体" w:hint="eastAsia"/>
          <w:sz w:val="24"/>
          <w:szCs w:val="24"/>
        </w:rPr>
        <w:t>相关讲座PPT</w:t>
      </w:r>
      <w:r w:rsidR="00DD0489" w:rsidRPr="00AC7F11">
        <w:rPr>
          <w:rFonts w:asciiTheme="minorEastAsia" w:eastAsiaTheme="minorEastAsia" w:hAnsiTheme="minorEastAsia" w:cs="宋体" w:hint="eastAsia"/>
          <w:sz w:val="24"/>
          <w:szCs w:val="24"/>
        </w:rPr>
        <w:t>（见附2）</w:t>
      </w:r>
    </w:p>
    <w:p w14:paraId="1519B4A3" w14:textId="2506CF53" w:rsidR="000B1DC9" w:rsidRPr="00AC7F11" w:rsidRDefault="006B7D2E" w:rsidP="00AC7F11">
      <w:pPr>
        <w:spacing w:line="440" w:lineRule="exact"/>
        <w:rPr>
          <w:rFonts w:asciiTheme="minorEastAsia" w:eastAsiaTheme="minorEastAsia" w:hAnsiTheme="minorEastAsia" w:cs="宋体"/>
          <w:sz w:val="24"/>
          <w:szCs w:val="24"/>
        </w:rPr>
      </w:pPr>
      <w:r w:rsidRPr="00AC7F11">
        <w:rPr>
          <w:rFonts w:asciiTheme="minorEastAsia" w:eastAsiaTheme="minorEastAsia" w:hAnsiTheme="minorEastAsia" w:cs="宋体" w:hint="eastAsia"/>
          <w:sz w:val="24"/>
          <w:szCs w:val="24"/>
        </w:rPr>
        <w:t>汪颜质子</w:t>
      </w:r>
      <w:r w:rsidR="00855A6A" w:rsidRPr="00AC7F11">
        <w:rPr>
          <w:rFonts w:asciiTheme="minorEastAsia" w:eastAsiaTheme="minorEastAsia" w:hAnsiTheme="minorEastAsia" w:cs="宋体" w:hint="eastAsia"/>
          <w:sz w:val="24"/>
          <w:szCs w:val="24"/>
        </w:rPr>
        <w:t>课堂教学案例及</w:t>
      </w:r>
      <w:r w:rsidR="000B1DC9" w:rsidRPr="00AC7F11">
        <w:rPr>
          <w:rFonts w:asciiTheme="minorEastAsia" w:eastAsiaTheme="minorEastAsia" w:hAnsiTheme="minorEastAsia" w:cs="宋体" w:hint="eastAsia"/>
          <w:sz w:val="24"/>
          <w:szCs w:val="24"/>
        </w:rPr>
        <w:t>课件</w:t>
      </w:r>
      <w:r w:rsidRPr="00AC7F11">
        <w:rPr>
          <w:rFonts w:asciiTheme="minorEastAsia" w:eastAsiaTheme="minorEastAsia" w:hAnsiTheme="minorEastAsia" w:cs="宋体" w:hint="eastAsia"/>
          <w:sz w:val="24"/>
          <w:szCs w:val="24"/>
        </w:rPr>
        <w:t>：《价值判断和价值选择》</w:t>
      </w:r>
      <w:r w:rsidR="000B1DC9" w:rsidRPr="00AC7F11">
        <w:rPr>
          <w:rFonts w:asciiTheme="minorEastAsia" w:eastAsiaTheme="minorEastAsia" w:hAnsiTheme="minorEastAsia" w:cs="宋体" w:hint="eastAsia"/>
          <w:sz w:val="24"/>
          <w:szCs w:val="24"/>
        </w:rPr>
        <w:t>（附件3）</w:t>
      </w:r>
    </w:p>
    <w:p w14:paraId="2C7944E2" w14:textId="38D817C9" w:rsidR="00DD0489" w:rsidRPr="00AC7F11" w:rsidRDefault="00DD0489" w:rsidP="00AC7F11">
      <w:pPr>
        <w:spacing w:line="440" w:lineRule="exact"/>
        <w:rPr>
          <w:rFonts w:asciiTheme="minorEastAsia" w:eastAsiaTheme="minorEastAsia" w:hAnsiTheme="minorEastAsia" w:cs="宋体"/>
          <w:sz w:val="24"/>
          <w:szCs w:val="24"/>
        </w:rPr>
      </w:pPr>
      <w:r w:rsidRPr="00AC7F11">
        <w:rPr>
          <w:rFonts w:asciiTheme="minorEastAsia" w:eastAsiaTheme="minorEastAsia" w:hAnsiTheme="minorEastAsia" w:cs="宋体" w:hint="eastAsia"/>
          <w:sz w:val="24"/>
          <w:szCs w:val="24"/>
        </w:rPr>
        <w:t>教师相关教学、教研奖励成果：</w:t>
      </w:r>
    </w:p>
    <w:p w14:paraId="3109BCC9" w14:textId="5FAA125F" w:rsidR="00DD0489" w:rsidRPr="00AC7F11" w:rsidRDefault="00DD0489" w:rsidP="00AC7F11">
      <w:pPr>
        <w:numPr>
          <w:ilvl w:val="0"/>
          <w:numId w:val="6"/>
        </w:num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黄吴静：</w:t>
      </w:r>
      <w:r w:rsidR="006B7D2E" w:rsidRPr="00AC7F11">
        <w:rPr>
          <w:rFonts w:asciiTheme="minorEastAsia" w:eastAsiaTheme="minorEastAsia" w:hAnsiTheme="minorEastAsia" w:hint="eastAsia"/>
          <w:sz w:val="24"/>
          <w:szCs w:val="24"/>
        </w:rPr>
        <w:t>湖北省高中思想政治学科优质课比赛一等奖</w:t>
      </w:r>
    </w:p>
    <w:p w14:paraId="5D9C3C17" w14:textId="5FE2B95B" w:rsidR="00DD0489" w:rsidRPr="00AC7F11" w:rsidRDefault="00DD0489" w:rsidP="00AC7F11">
      <w:pPr>
        <w:numPr>
          <w:ilvl w:val="0"/>
          <w:numId w:val="6"/>
        </w:num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汪颜质子：</w:t>
      </w:r>
      <w:r w:rsidR="006B7D2E" w:rsidRPr="00AC7F11">
        <w:rPr>
          <w:rFonts w:asciiTheme="minorEastAsia" w:eastAsiaTheme="minorEastAsia" w:hAnsiTheme="minorEastAsia" w:hint="eastAsia"/>
          <w:sz w:val="24"/>
          <w:szCs w:val="24"/>
        </w:rPr>
        <w:t>武昌区公开课《价值判断和价值选择</w:t>
      </w:r>
      <w:r w:rsidR="00855A6A" w:rsidRPr="00AC7F11">
        <w:rPr>
          <w:rFonts w:asciiTheme="minorEastAsia" w:eastAsiaTheme="minorEastAsia" w:hAnsiTheme="minorEastAsia" w:hint="eastAsia"/>
          <w:sz w:val="24"/>
          <w:szCs w:val="24"/>
        </w:rPr>
        <w:t>》</w:t>
      </w:r>
    </w:p>
    <w:p w14:paraId="0CB1A06A" w14:textId="2DA517E0" w:rsidR="00DD0489" w:rsidRPr="00AC7F11" w:rsidRDefault="00DD0489"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 xml:space="preserve"> </w:t>
      </w:r>
    </w:p>
    <w:p w14:paraId="55B36584" w14:textId="77777777" w:rsidR="004F311D" w:rsidRPr="00AC7F11" w:rsidRDefault="004F311D" w:rsidP="00AC7F11">
      <w:pPr>
        <w:spacing w:line="440" w:lineRule="exact"/>
        <w:rPr>
          <w:rFonts w:asciiTheme="minorEastAsia" w:eastAsiaTheme="minorEastAsia" w:hAnsiTheme="minorEastAsia"/>
          <w:sz w:val="24"/>
          <w:szCs w:val="24"/>
        </w:rPr>
      </w:pPr>
    </w:p>
    <w:p w14:paraId="5E4A4C7F" w14:textId="77777777" w:rsidR="004F311D" w:rsidRPr="00AC7F11" w:rsidRDefault="004F311D" w:rsidP="00AC7F11">
      <w:pPr>
        <w:spacing w:line="440" w:lineRule="exact"/>
        <w:rPr>
          <w:rFonts w:asciiTheme="minorEastAsia" w:eastAsiaTheme="minorEastAsia" w:hAnsiTheme="minorEastAsia"/>
          <w:sz w:val="24"/>
          <w:szCs w:val="24"/>
        </w:rPr>
      </w:pPr>
    </w:p>
    <w:p w14:paraId="63659248" w14:textId="77777777" w:rsidR="004F311D" w:rsidRPr="00AC7F11" w:rsidRDefault="004F311D" w:rsidP="00AC7F11">
      <w:pPr>
        <w:spacing w:line="440" w:lineRule="exact"/>
        <w:rPr>
          <w:rFonts w:asciiTheme="minorEastAsia" w:eastAsiaTheme="minorEastAsia" w:hAnsiTheme="minorEastAsia"/>
          <w:sz w:val="24"/>
          <w:szCs w:val="24"/>
        </w:rPr>
      </w:pPr>
    </w:p>
    <w:p w14:paraId="4AA9AE72" w14:textId="77777777" w:rsidR="004F311D" w:rsidRPr="00AC7F11" w:rsidRDefault="004F311D" w:rsidP="00AC7F11">
      <w:pPr>
        <w:spacing w:line="440" w:lineRule="exact"/>
        <w:rPr>
          <w:rFonts w:asciiTheme="minorEastAsia" w:eastAsiaTheme="minorEastAsia" w:hAnsiTheme="minorEastAsia"/>
          <w:sz w:val="24"/>
          <w:szCs w:val="24"/>
        </w:rPr>
      </w:pPr>
    </w:p>
    <w:p w14:paraId="6A962088" w14:textId="77777777" w:rsidR="004F311D" w:rsidRPr="00AC7F11" w:rsidRDefault="004F311D" w:rsidP="00AC7F11">
      <w:pPr>
        <w:spacing w:line="440" w:lineRule="exact"/>
        <w:rPr>
          <w:rFonts w:asciiTheme="minorEastAsia" w:eastAsiaTheme="minorEastAsia" w:hAnsiTheme="minorEastAsia"/>
          <w:sz w:val="24"/>
          <w:szCs w:val="24"/>
        </w:rPr>
      </w:pPr>
    </w:p>
    <w:p w14:paraId="1C6AE86F" w14:textId="77777777" w:rsidR="004F311D" w:rsidRPr="00AC7F11" w:rsidRDefault="004F311D" w:rsidP="00AC7F11">
      <w:pPr>
        <w:spacing w:line="440" w:lineRule="exact"/>
        <w:rPr>
          <w:rFonts w:asciiTheme="minorEastAsia" w:eastAsiaTheme="minorEastAsia" w:hAnsiTheme="minorEastAsia"/>
          <w:sz w:val="24"/>
          <w:szCs w:val="24"/>
        </w:rPr>
      </w:pPr>
    </w:p>
    <w:p w14:paraId="7099BD69" w14:textId="77777777" w:rsidR="00EB1962" w:rsidRPr="00AC7F11" w:rsidRDefault="00EB1962" w:rsidP="00AC7F11">
      <w:pPr>
        <w:spacing w:line="440" w:lineRule="exact"/>
        <w:rPr>
          <w:rFonts w:asciiTheme="minorEastAsia" w:eastAsiaTheme="minorEastAsia" w:hAnsiTheme="minorEastAsia"/>
          <w:sz w:val="24"/>
          <w:szCs w:val="24"/>
        </w:rPr>
      </w:pPr>
    </w:p>
    <w:p w14:paraId="550457DC" w14:textId="77777777" w:rsidR="00EB1962" w:rsidRPr="00AC7F11" w:rsidRDefault="00EB1962" w:rsidP="00AC7F11">
      <w:pPr>
        <w:spacing w:line="440" w:lineRule="exact"/>
        <w:rPr>
          <w:rFonts w:asciiTheme="minorEastAsia" w:eastAsiaTheme="minorEastAsia" w:hAnsiTheme="minorEastAsia"/>
          <w:sz w:val="24"/>
          <w:szCs w:val="24"/>
        </w:rPr>
      </w:pPr>
    </w:p>
    <w:p w14:paraId="781EC0CF" w14:textId="77777777" w:rsidR="006F0C58" w:rsidRPr="00AC7F11" w:rsidRDefault="006F0C58" w:rsidP="00AC7F11">
      <w:pPr>
        <w:spacing w:line="440" w:lineRule="exact"/>
        <w:rPr>
          <w:rFonts w:asciiTheme="minorEastAsia" w:eastAsiaTheme="minorEastAsia" w:hAnsiTheme="minorEastAsia"/>
          <w:sz w:val="24"/>
          <w:szCs w:val="24"/>
        </w:rPr>
      </w:pPr>
    </w:p>
    <w:p w14:paraId="29020119" w14:textId="6F6B31DC" w:rsidR="004F311D" w:rsidRPr="00AC7F11" w:rsidRDefault="004F311D"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附件1:</w:t>
      </w:r>
    </w:p>
    <w:p w14:paraId="68D1B50D" w14:textId="77777777" w:rsidR="00350459" w:rsidRPr="00AC7F11" w:rsidRDefault="00350459" w:rsidP="00AC7F11">
      <w:pPr>
        <w:spacing w:line="440" w:lineRule="exact"/>
        <w:jc w:val="center"/>
        <w:rPr>
          <w:rFonts w:asciiTheme="minorEastAsia" w:eastAsiaTheme="minorEastAsia" w:hAnsiTheme="minorEastAsia"/>
          <w:b/>
          <w:sz w:val="24"/>
          <w:szCs w:val="24"/>
        </w:rPr>
      </w:pPr>
      <w:r w:rsidRPr="00AC7F11">
        <w:rPr>
          <w:rFonts w:asciiTheme="minorEastAsia" w:eastAsiaTheme="minorEastAsia" w:hAnsiTheme="minorEastAsia"/>
          <w:b/>
          <w:sz w:val="24"/>
          <w:szCs w:val="24"/>
        </w:rPr>
        <w:t>存人失地，人地皆存，</w:t>
      </w:r>
      <w:proofErr w:type="gramStart"/>
      <w:r w:rsidRPr="00AC7F11">
        <w:rPr>
          <w:rFonts w:asciiTheme="minorEastAsia" w:eastAsiaTheme="minorEastAsia" w:hAnsiTheme="minorEastAsia"/>
          <w:b/>
          <w:sz w:val="24"/>
          <w:szCs w:val="24"/>
        </w:rPr>
        <w:t>存地失</w:t>
      </w:r>
      <w:proofErr w:type="gramEnd"/>
      <w:r w:rsidRPr="00AC7F11">
        <w:rPr>
          <w:rFonts w:asciiTheme="minorEastAsia" w:eastAsiaTheme="minorEastAsia" w:hAnsiTheme="minorEastAsia"/>
          <w:b/>
          <w:sz w:val="24"/>
          <w:szCs w:val="24"/>
        </w:rPr>
        <w:t>人，人地皆失</w:t>
      </w:r>
    </w:p>
    <w:p w14:paraId="501BAEFB" w14:textId="237BBE5E" w:rsidR="00350459" w:rsidRPr="00AC7F11" w:rsidRDefault="00350459" w:rsidP="00AC7F11">
      <w:pPr>
        <w:spacing w:line="440" w:lineRule="exact"/>
        <w:jc w:val="center"/>
        <w:rPr>
          <w:rFonts w:asciiTheme="minorEastAsia" w:eastAsiaTheme="minorEastAsia" w:hAnsiTheme="minorEastAsia"/>
          <w:b/>
          <w:sz w:val="24"/>
          <w:szCs w:val="24"/>
        </w:rPr>
      </w:pPr>
      <w:r w:rsidRPr="00AC7F11">
        <w:rPr>
          <w:rFonts w:asciiTheme="minorEastAsia" w:eastAsiaTheme="minorEastAsia" w:hAnsiTheme="minorEastAsia" w:hint="eastAsia"/>
          <w:b/>
          <w:sz w:val="24"/>
          <w:szCs w:val="24"/>
        </w:rPr>
        <w:t>——谈课堂教学中如何激活学生动力</w:t>
      </w:r>
    </w:p>
    <w:p w14:paraId="15132A1C" w14:textId="00FCD5C8" w:rsidR="00236D94" w:rsidRPr="00AC7F11" w:rsidRDefault="00236D94" w:rsidP="00AC7F11">
      <w:pPr>
        <w:spacing w:line="440" w:lineRule="exact"/>
        <w:jc w:val="center"/>
        <w:rPr>
          <w:rFonts w:asciiTheme="minorEastAsia" w:eastAsiaTheme="minorEastAsia" w:hAnsiTheme="minorEastAsia"/>
          <w:b/>
          <w:sz w:val="24"/>
          <w:szCs w:val="24"/>
        </w:rPr>
      </w:pPr>
      <w:r w:rsidRPr="00AC7F11">
        <w:rPr>
          <w:rFonts w:asciiTheme="minorEastAsia" w:eastAsiaTheme="minorEastAsia" w:hAnsiTheme="minorEastAsia" w:hint="eastAsia"/>
          <w:b/>
          <w:sz w:val="24"/>
          <w:szCs w:val="24"/>
        </w:rPr>
        <w:t>作者：吴</w:t>
      </w:r>
      <w:proofErr w:type="gramStart"/>
      <w:r w:rsidRPr="00AC7F11">
        <w:rPr>
          <w:rFonts w:asciiTheme="minorEastAsia" w:eastAsiaTheme="minorEastAsia" w:hAnsiTheme="minorEastAsia" w:hint="eastAsia"/>
          <w:b/>
          <w:sz w:val="24"/>
          <w:szCs w:val="24"/>
        </w:rPr>
        <w:t>绾茹</w:t>
      </w:r>
      <w:proofErr w:type="gramEnd"/>
    </w:p>
    <w:p w14:paraId="5114A54E" w14:textId="77777777" w:rsidR="00350459" w:rsidRPr="00AC7F11" w:rsidRDefault="00350459" w:rsidP="00AC7F11">
      <w:pPr>
        <w:spacing w:line="440" w:lineRule="exact"/>
        <w:ind w:firstLineChars="200" w:firstLine="48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lastRenderedPageBreak/>
        <w:t>之所以选择这样一句话作为标题是源自于对一个历史典故的思考。当年，</w:t>
      </w:r>
      <w:r w:rsidRPr="00AC7F11">
        <w:rPr>
          <w:rFonts w:asciiTheme="minorEastAsia" w:eastAsiaTheme="minorEastAsia" w:hAnsiTheme="minorEastAsia"/>
          <w:sz w:val="24"/>
          <w:szCs w:val="24"/>
        </w:rPr>
        <w:t>国民党高级将领李宗仁率部围剿延安的时候，毛泽东讲了一句至今都叫人较好的名言："存人失地，人地皆存，</w:t>
      </w:r>
      <w:proofErr w:type="gramStart"/>
      <w:r w:rsidRPr="00AC7F11">
        <w:rPr>
          <w:rFonts w:asciiTheme="minorEastAsia" w:eastAsiaTheme="minorEastAsia" w:hAnsiTheme="minorEastAsia"/>
          <w:sz w:val="24"/>
          <w:szCs w:val="24"/>
        </w:rPr>
        <w:t>存地失</w:t>
      </w:r>
      <w:proofErr w:type="gramEnd"/>
      <w:r w:rsidRPr="00AC7F11">
        <w:rPr>
          <w:rFonts w:asciiTheme="minorEastAsia" w:eastAsiaTheme="minorEastAsia" w:hAnsiTheme="minorEastAsia"/>
          <w:sz w:val="24"/>
          <w:szCs w:val="24"/>
        </w:rPr>
        <w:t>人，人地皆失，我们会以一个延安换回整个中国"。这正是当年共产党高级领导人以人为本的真实写照。死守延安，无疑会伤亡惨重，代价太大，不能做到对人的关爱胜过对地的关爱，何以能建立我们今天强大的中国，毛泽东优先选择了对人的关爱，他的决策无疑是高明的。</w:t>
      </w:r>
      <w:r w:rsidRPr="00AC7F11">
        <w:rPr>
          <w:rFonts w:asciiTheme="minorEastAsia" w:eastAsiaTheme="minorEastAsia" w:hAnsiTheme="minorEastAsia" w:hint="eastAsia"/>
          <w:sz w:val="24"/>
          <w:szCs w:val="24"/>
        </w:rPr>
        <w:t>我认为这个历史典故里毛泽东同志对“人地”关系的思考和抉择对我们今天思考课堂教学中的“学生与课堂”的关系有着非常有价值的启示。</w:t>
      </w:r>
    </w:p>
    <w:p w14:paraId="20167E2D" w14:textId="77777777" w:rsidR="00350459" w:rsidRPr="00AC7F11" w:rsidRDefault="00350459" w:rsidP="00AC7F11">
      <w:pPr>
        <w:spacing w:line="440" w:lineRule="exact"/>
        <w:ind w:firstLineChars="200" w:firstLine="48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为什么今天我要选择这样一个话题呢？原因是:通过几年来担任青年教师指导教师和多年带实习生的经验，我发现新晋教师们的共性问题不在于没有扎实的理论功底，不在于缺乏专业素养，不在于没有教学设计的能力而主要在于缺乏课堂上有效调动学生的经验和技巧。</w:t>
      </w:r>
    </w:p>
    <w:p w14:paraId="19F339D9" w14:textId="77777777" w:rsidR="00350459" w:rsidRPr="00AC7F11" w:rsidRDefault="00350459"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近年来，我听过的青年教师和实习老师们的课不下上百节，他们良好的教师素质，扎实的理论功底，丰富的想象力和创造力以及充满激情的演讲都给我留下了深刻的印象，也让我受益匪浅，但大部分的课也都让我感到了一点同样的遗憾：没有或少有学生的参与。课堂教学是“教”与“学”啊，只有“教”没有“学”谈何课堂？正如刚才毛主席的名言所述“存地失人，人地皆失”，所以许多老师的课堂教学效果不佳：有的20分钟就讲完课站在讲台上无所适从；有的整堂课教师喋喋不休，学生昏昏欲睡；有的课堂略有</w:t>
      </w:r>
      <w:proofErr w:type="gramStart"/>
      <w:r w:rsidRPr="00AC7F11">
        <w:rPr>
          <w:rFonts w:asciiTheme="minorEastAsia" w:eastAsiaTheme="minorEastAsia" w:hAnsiTheme="minorEastAsia" w:hint="eastAsia"/>
          <w:sz w:val="24"/>
          <w:szCs w:val="24"/>
        </w:rPr>
        <w:t>互动但</w:t>
      </w:r>
      <w:proofErr w:type="gramEnd"/>
      <w:r w:rsidRPr="00AC7F11">
        <w:rPr>
          <w:rFonts w:asciiTheme="minorEastAsia" w:eastAsiaTheme="minorEastAsia" w:hAnsiTheme="minorEastAsia" w:hint="eastAsia"/>
          <w:sz w:val="24"/>
          <w:szCs w:val="24"/>
        </w:rPr>
        <w:t>仅限于一问一答，有的</w:t>
      </w:r>
      <w:proofErr w:type="gramStart"/>
      <w:r w:rsidRPr="00AC7F11">
        <w:rPr>
          <w:rFonts w:asciiTheme="minorEastAsia" w:eastAsiaTheme="minorEastAsia" w:hAnsiTheme="minorEastAsia" w:hint="eastAsia"/>
          <w:sz w:val="24"/>
          <w:szCs w:val="24"/>
        </w:rPr>
        <w:t>互动让</w:t>
      </w:r>
      <w:proofErr w:type="gramEnd"/>
      <w:r w:rsidRPr="00AC7F11">
        <w:rPr>
          <w:rFonts w:asciiTheme="minorEastAsia" w:eastAsiaTheme="minorEastAsia" w:hAnsiTheme="minorEastAsia" w:hint="eastAsia"/>
          <w:sz w:val="24"/>
          <w:szCs w:val="24"/>
        </w:rPr>
        <w:t>课堂乱成一锅粥，教师只能声嘶力竭地维持课堂秩序……凡此种种，不一而足。我在下面听课感到种种痛惜，那么多优秀的教学设计没能发挥效用，那么好的情境设置被浪费掉，那么有逻辑的理论解析学生没能入耳入脑，多么可惜！</w:t>
      </w:r>
    </w:p>
    <w:p w14:paraId="22FF07D6"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今天我斗胆凭借我18年的教学经验来跟大家共同交流探讨一下课堂教学中“人地皆存”的方法和技巧，希望对大家未来的教学生涯能有一点点帮助。</w:t>
      </w:r>
    </w:p>
    <w:p w14:paraId="2CDC5397"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先给大家展示一下华师</w:t>
      </w:r>
      <w:proofErr w:type="gramStart"/>
      <w:r w:rsidRPr="00AC7F11">
        <w:rPr>
          <w:rFonts w:asciiTheme="minorEastAsia" w:eastAsiaTheme="minorEastAsia" w:hAnsiTheme="minorEastAsia" w:hint="eastAsia"/>
          <w:sz w:val="24"/>
          <w:szCs w:val="24"/>
        </w:rPr>
        <w:t>一</w:t>
      </w:r>
      <w:proofErr w:type="gramEnd"/>
      <w:r w:rsidRPr="00AC7F11">
        <w:rPr>
          <w:rFonts w:asciiTheme="minorEastAsia" w:eastAsiaTheme="minorEastAsia" w:hAnsiTheme="minorEastAsia" w:hint="eastAsia"/>
          <w:sz w:val="24"/>
          <w:szCs w:val="24"/>
        </w:rPr>
        <w:t>附中新制定的“课堂教学标准”。</w:t>
      </w:r>
    </w:p>
    <w:tbl>
      <w:tblPr>
        <w:tblW w:w="8748" w:type="dxa"/>
        <w:tblCellMar>
          <w:left w:w="0" w:type="dxa"/>
          <w:right w:w="0" w:type="dxa"/>
        </w:tblCellMar>
        <w:tblLook w:val="0000" w:firstRow="0" w:lastRow="0" w:firstColumn="0" w:lastColumn="0" w:noHBand="0" w:noVBand="0"/>
      </w:tblPr>
      <w:tblGrid>
        <w:gridCol w:w="2448"/>
        <w:gridCol w:w="4860"/>
        <w:gridCol w:w="1440"/>
      </w:tblGrid>
      <w:tr w:rsidR="00350459" w:rsidRPr="00AC7F11" w14:paraId="71BE3005" w14:textId="77777777" w:rsidTr="006735FE">
        <w:trPr>
          <w:trHeight w:val="465"/>
        </w:trPr>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7FA033"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要素及分值</w:t>
            </w:r>
          </w:p>
        </w:tc>
        <w:tc>
          <w:tcPr>
            <w:tcW w:w="48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317DED"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要素细则</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B8A5D2"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评分</w:t>
            </w:r>
          </w:p>
        </w:tc>
      </w:tr>
      <w:tr w:rsidR="00350459" w:rsidRPr="00AC7F11" w14:paraId="49248209" w14:textId="77777777" w:rsidTr="006735FE">
        <w:trPr>
          <w:trHeight w:val="1533"/>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51BA4" w14:textId="77777777" w:rsidR="00350459" w:rsidRPr="00AC7F11" w:rsidRDefault="00350459" w:rsidP="00AC7F11">
            <w:pPr>
              <w:widowControl/>
              <w:spacing w:line="440" w:lineRule="exact"/>
              <w:jc w:val="center"/>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教学理念（20分）</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14:paraId="7E4224BD"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教学设计和过程体现“学生中心”</w:t>
            </w:r>
          </w:p>
          <w:p w14:paraId="4A884F69"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学生参与课堂，主动获取知识</w:t>
            </w:r>
          </w:p>
          <w:p w14:paraId="6A5B4695"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设计科学、有针对性的“导学案”</w:t>
            </w:r>
          </w:p>
          <w:p w14:paraId="4AAFC15B"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有小组活动且效果良好</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5399AA3B"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 </w:t>
            </w:r>
          </w:p>
        </w:tc>
      </w:tr>
      <w:tr w:rsidR="00350459" w:rsidRPr="00AC7F11" w14:paraId="35904E00" w14:textId="77777777" w:rsidTr="006735FE">
        <w:trPr>
          <w:trHeight w:val="1553"/>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9D5CA1" w14:textId="77777777" w:rsidR="00350459" w:rsidRPr="00AC7F11" w:rsidRDefault="00350459" w:rsidP="00AC7F11">
            <w:pPr>
              <w:widowControl/>
              <w:spacing w:line="440" w:lineRule="exact"/>
              <w:jc w:val="center"/>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lastRenderedPageBreak/>
              <w:t>逻辑建构（20分）</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14:paraId="67F7394B"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明确知识的内在关系</w:t>
            </w:r>
          </w:p>
          <w:p w14:paraId="125DE3EA"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符合学生认知规律</w:t>
            </w:r>
          </w:p>
          <w:p w14:paraId="36FD508A"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目标体系完整，层次分明</w:t>
            </w:r>
          </w:p>
          <w:p w14:paraId="2F079161"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体现学科素养与教学技能</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50610882"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 </w:t>
            </w:r>
          </w:p>
        </w:tc>
      </w:tr>
      <w:tr w:rsidR="00350459" w:rsidRPr="00AC7F11" w14:paraId="4D94FD2B" w14:textId="77777777" w:rsidTr="006735FE">
        <w:trPr>
          <w:trHeight w:val="1544"/>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0D299E" w14:textId="77777777" w:rsidR="00350459" w:rsidRPr="00AC7F11" w:rsidRDefault="00350459" w:rsidP="00AC7F11">
            <w:pPr>
              <w:widowControl/>
              <w:spacing w:line="440" w:lineRule="exact"/>
              <w:jc w:val="center"/>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情景设置（20分）</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14:paraId="20028783"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情境设置切合教学目标</w:t>
            </w:r>
          </w:p>
          <w:p w14:paraId="1C1582D6"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情境能激发学生学习兴趣</w:t>
            </w:r>
          </w:p>
          <w:p w14:paraId="004901D8"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情境体现严谨的科学特征</w:t>
            </w:r>
          </w:p>
          <w:p w14:paraId="0BD8747E"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情境设置相互关联</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09F9C205"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 </w:t>
            </w:r>
          </w:p>
        </w:tc>
      </w:tr>
      <w:tr w:rsidR="00350459" w:rsidRPr="00AC7F11" w14:paraId="30D42048" w14:textId="77777777" w:rsidTr="006735FE">
        <w:trPr>
          <w:trHeight w:val="1551"/>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3084" w14:textId="77777777" w:rsidR="00350459" w:rsidRPr="00AC7F11" w:rsidRDefault="00350459" w:rsidP="00AC7F11">
            <w:pPr>
              <w:widowControl/>
              <w:spacing w:line="440" w:lineRule="exact"/>
              <w:jc w:val="center"/>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问题意识（20分）</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14:paraId="796F1F5A"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提问目的明确、重点突出、难易适度</w:t>
            </w:r>
          </w:p>
          <w:p w14:paraId="3712B303"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把握好提问时机，问题表述清晰</w:t>
            </w:r>
          </w:p>
          <w:p w14:paraId="636A428B"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注意启发性，循循善诱，因势利导</w:t>
            </w:r>
          </w:p>
          <w:p w14:paraId="7E87C122"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对答案能分析评价，强化学习</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3909321C"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 </w:t>
            </w:r>
          </w:p>
        </w:tc>
      </w:tr>
      <w:tr w:rsidR="00350459" w:rsidRPr="00AC7F11" w14:paraId="4E79712A" w14:textId="77777777" w:rsidTr="006735FE">
        <w:trPr>
          <w:trHeight w:val="1543"/>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E74844" w14:textId="77777777" w:rsidR="00350459" w:rsidRPr="00AC7F11" w:rsidRDefault="00350459" w:rsidP="00AC7F11">
            <w:pPr>
              <w:widowControl/>
              <w:spacing w:line="440" w:lineRule="exact"/>
              <w:jc w:val="center"/>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交流讨论（20分）</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14:paraId="47CC37F0"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目的明确、内容合理</w:t>
            </w:r>
          </w:p>
          <w:p w14:paraId="008AC6DC"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组织形式有效、时间合理控制</w:t>
            </w:r>
          </w:p>
          <w:p w14:paraId="66FBA323"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氛围活跃、学生积极参与</w:t>
            </w:r>
          </w:p>
          <w:p w14:paraId="5EAE5EEA"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进程有效掌控、成果体现教学意图</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627C1D35"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 </w:t>
            </w:r>
          </w:p>
        </w:tc>
      </w:tr>
      <w:tr w:rsidR="00350459" w:rsidRPr="00AC7F11" w14:paraId="5ECDC94B" w14:textId="77777777" w:rsidTr="006735FE">
        <w:trPr>
          <w:trHeight w:val="352"/>
        </w:trPr>
        <w:tc>
          <w:tcPr>
            <w:tcW w:w="874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3F73C37" w14:textId="77777777" w:rsidR="00350459" w:rsidRPr="00AC7F11" w:rsidRDefault="00350459" w:rsidP="00AC7F11">
            <w:pPr>
              <w:widowControl/>
              <w:spacing w:line="440" w:lineRule="exact"/>
              <w:jc w:val="left"/>
              <w:rPr>
                <w:rFonts w:asciiTheme="minorEastAsia" w:eastAsiaTheme="minorEastAsia" w:hAnsiTheme="minorEastAsia" w:cs="宋体"/>
                <w:color w:val="333333"/>
                <w:sz w:val="24"/>
                <w:szCs w:val="24"/>
              </w:rPr>
            </w:pPr>
            <w:r w:rsidRPr="00AC7F11">
              <w:rPr>
                <w:rFonts w:asciiTheme="minorEastAsia" w:eastAsiaTheme="minorEastAsia" w:hAnsiTheme="minorEastAsia" w:cs="宋体"/>
                <w:color w:val="333333"/>
                <w:sz w:val="24"/>
                <w:szCs w:val="24"/>
              </w:rPr>
              <w:t>总分</w:t>
            </w:r>
          </w:p>
        </w:tc>
      </w:tr>
    </w:tbl>
    <w:p w14:paraId="17B02EBF"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从这个标准规范中我们能发现一个主题——“以生为本”，每个评价环节</w:t>
      </w:r>
      <w:proofErr w:type="gramStart"/>
      <w:r w:rsidRPr="00AC7F11">
        <w:rPr>
          <w:rFonts w:asciiTheme="minorEastAsia" w:eastAsiaTheme="minorEastAsia" w:hAnsiTheme="minorEastAsia" w:hint="eastAsia"/>
          <w:sz w:val="24"/>
          <w:szCs w:val="24"/>
        </w:rPr>
        <w:t>都尤其</w:t>
      </w:r>
      <w:proofErr w:type="gramEnd"/>
      <w:r w:rsidRPr="00AC7F11">
        <w:rPr>
          <w:rFonts w:asciiTheme="minorEastAsia" w:eastAsiaTheme="minorEastAsia" w:hAnsiTheme="minorEastAsia" w:hint="eastAsia"/>
          <w:sz w:val="24"/>
          <w:szCs w:val="24"/>
        </w:rPr>
        <w:t>重视学生的参与</w:t>
      </w:r>
      <w:proofErr w:type="gramStart"/>
      <w:r w:rsidRPr="00AC7F11">
        <w:rPr>
          <w:rFonts w:asciiTheme="minorEastAsia" w:eastAsiaTheme="minorEastAsia" w:hAnsiTheme="minorEastAsia" w:hint="eastAsia"/>
          <w:sz w:val="24"/>
          <w:szCs w:val="24"/>
        </w:rPr>
        <w:t>与</w:t>
      </w:r>
      <w:proofErr w:type="gramEnd"/>
      <w:r w:rsidRPr="00AC7F11">
        <w:rPr>
          <w:rFonts w:asciiTheme="minorEastAsia" w:eastAsiaTheme="minorEastAsia" w:hAnsiTheme="minorEastAsia" w:hint="eastAsia"/>
          <w:sz w:val="24"/>
          <w:szCs w:val="24"/>
        </w:rPr>
        <w:t>反映。因此，“以生为本”的意义无需我多言，至少在华师</w:t>
      </w:r>
      <w:proofErr w:type="gramStart"/>
      <w:r w:rsidRPr="00AC7F11">
        <w:rPr>
          <w:rFonts w:asciiTheme="minorEastAsia" w:eastAsiaTheme="minorEastAsia" w:hAnsiTheme="minorEastAsia" w:hint="eastAsia"/>
          <w:sz w:val="24"/>
          <w:szCs w:val="24"/>
        </w:rPr>
        <w:t>一</w:t>
      </w:r>
      <w:proofErr w:type="gramEnd"/>
      <w:r w:rsidRPr="00AC7F11">
        <w:rPr>
          <w:rFonts w:asciiTheme="minorEastAsia" w:eastAsiaTheme="minorEastAsia" w:hAnsiTheme="minorEastAsia" w:hint="eastAsia"/>
          <w:sz w:val="24"/>
          <w:szCs w:val="24"/>
        </w:rPr>
        <w:t>附中一堂好课的基本标准就是是否做到这一点。我相信这样的标准也不仅仅适用于我们一所学校，应该代表的是整个课堂教学改革的基本方向。</w:t>
      </w:r>
    </w:p>
    <w:p w14:paraId="5CFE0976"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但是理念总是说来容易落实很难。如何有效贯彻和落实呢？下面我就从教学的两个主要环节——备、教来跟大家探讨一下。</w:t>
      </w:r>
    </w:p>
    <w:p w14:paraId="18BDD6ED"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一、备课。</w:t>
      </w:r>
    </w:p>
    <w:p w14:paraId="45EAFA85"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备好课是上好课的前提和基础，所谓“良好的开端是成功的一半”。其实大多数的实习或新</w:t>
      </w:r>
      <w:proofErr w:type="gramStart"/>
      <w:r w:rsidRPr="00AC7F11">
        <w:rPr>
          <w:rFonts w:asciiTheme="minorEastAsia" w:eastAsiaTheme="minorEastAsia" w:hAnsiTheme="minorEastAsia" w:hint="eastAsia"/>
          <w:sz w:val="24"/>
          <w:szCs w:val="24"/>
        </w:rPr>
        <w:t>晋教师</w:t>
      </w:r>
      <w:proofErr w:type="gramEnd"/>
      <w:r w:rsidRPr="00AC7F11">
        <w:rPr>
          <w:rFonts w:asciiTheme="minorEastAsia" w:eastAsiaTheme="minorEastAsia" w:hAnsiTheme="minorEastAsia" w:hint="eastAsia"/>
          <w:sz w:val="24"/>
          <w:szCs w:val="24"/>
        </w:rPr>
        <w:t>对这个环节是非常重视的，比如，能准确把握教学的重难点，能充分收集和整理教学素材，能精心设计教学情境和教学流程，能设计出很优秀的</w:t>
      </w:r>
      <w:proofErr w:type="gramStart"/>
      <w:r w:rsidRPr="00AC7F11">
        <w:rPr>
          <w:rFonts w:asciiTheme="minorEastAsia" w:eastAsiaTheme="minorEastAsia" w:hAnsiTheme="minorEastAsia" w:hint="eastAsia"/>
          <w:sz w:val="24"/>
          <w:szCs w:val="24"/>
        </w:rPr>
        <w:t>导学案等等</w:t>
      </w:r>
      <w:proofErr w:type="gramEnd"/>
      <w:r w:rsidRPr="00AC7F11">
        <w:rPr>
          <w:rFonts w:asciiTheme="minorEastAsia" w:eastAsiaTheme="minorEastAsia" w:hAnsiTheme="minorEastAsia" w:hint="eastAsia"/>
          <w:sz w:val="24"/>
          <w:szCs w:val="24"/>
        </w:rPr>
        <w:t>，甚至有些教师会把每个教学环节说什么话做什么动作都会予以细致的考虑和精心的设计。但备课不仅仅是“备教”还要“备学”。何为“备学”？比如，对学生原有的知识基础是否有充分的了解和把握呢？对学生的秉性、特长和不足是否有充分的认识呢？教师准备使用的教学素材学生能否接受呢？</w:t>
      </w:r>
      <w:r w:rsidRPr="00AC7F11">
        <w:rPr>
          <w:rFonts w:asciiTheme="minorEastAsia" w:eastAsiaTheme="minorEastAsia" w:hAnsiTheme="minorEastAsia" w:hint="eastAsia"/>
          <w:sz w:val="24"/>
          <w:szCs w:val="24"/>
        </w:rPr>
        <w:lastRenderedPageBreak/>
        <w:t>精心设计的问题对于学生来讲是过</w:t>
      </w:r>
      <w:proofErr w:type="gramStart"/>
      <w:r w:rsidRPr="00AC7F11">
        <w:rPr>
          <w:rFonts w:asciiTheme="minorEastAsia" w:eastAsiaTheme="minorEastAsia" w:hAnsiTheme="minorEastAsia" w:hint="eastAsia"/>
          <w:sz w:val="24"/>
          <w:szCs w:val="24"/>
        </w:rPr>
        <w:t>难还是</w:t>
      </w:r>
      <w:proofErr w:type="gramEnd"/>
      <w:r w:rsidRPr="00AC7F11">
        <w:rPr>
          <w:rFonts w:asciiTheme="minorEastAsia" w:eastAsiaTheme="minorEastAsia" w:hAnsiTheme="minorEastAsia" w:hint="eastAsia"/>
          <w:sz w:val="24"/>
          <w:szCs w:val="24"/>
        </w:rPr>
        <w:t>过易呢？设计的小组活动学生是否愿意参与？设计的辩题学生争论的可能性有多大？等等，如果备课过程中没有</w:t>
      </w:r>
      <w:proofErr w:type="gramStart"/>
      <w:r w:rsidRPr="00AC7F11">
        <w:rPr>
          <w:rFonts w:asciiTheme="minorEastAsia" w:eastAsiaTheme="minorEastAsia" w:hAnsiTheme="minorEastAsia" w:hint="eastAsia"/>
          <w:sz w:val="24"/>
          <w:szCs w:val="24"/>
        </w:rPr>
        <w:t>充分去</w:t>
      </w:r>
      <w:proofErr w:type="gramEnd"/>
      <w:r w:rsidRPr="00AC7F11">
        <w:rPr>
          <w:rFonts w:asciiTheme="minorEastAsia" w:eastAsiaTheme="minorEastAsia" w:hAnsiTheme="minorEastAsia" w:hint="eastAsia"/>
          <w:sz w:val="24"/>
          <w:szCs w:val="24"/>
        </w:rPr>
        <w:t>思考学生的参与可能和反映情况，这样的备课算不上真正的备课。</w:t>
      </w:r>
    </w:p>
    <w:p w14:paraId="62999189"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在以往的经验中，备课环节最难做好的是情境设计环节，这一环节中的教学素材选择和使用与课堂教学问题的设计尤为重要，我个人认为这是一堂</w:t>
      </w:r>
      <w:proofErr w:type="gramStart"/>
      <w:r w:rsidRPr="00AC7F11">
        <w:rPr>
          <w:rFonts w:asciiTheme="minorEastAsia" w:eastAsiaTheme="minorEastAsia" w:hAnsiTheme="minorEastAsia" w:hint="eastAsia"/>
          <w:sz w:val="24"/>
          <w:szCs w:val="24"/>
        </w:rPr>
        <w:t>课能否</w:t>
      </w:r>
      <w:proofErr w:type="gramEnd"/>
      <w:r w:rsidRPr="00AC7F11">
        <w:rPr>
          <w:rFonts w:asciiTheme="minorEastAsia" w:eastAsiaTheme="minorEastAsia" w:hAnsiTheme="minorEastAsia" w:hint="eastAsia"/>
          <w:sz w:val="24"/>
          <w:szCs w:val="24"/>
        </w:rPr>
        <w:t>上好，能否充分调动学生的关键所在。</w:t>
      </w:r>
    </w:p>
    <w:p w14:paraId="38713114"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1、教学素材收集、整合与教学情境的设计。</w:t>
      </w:r>
    </w:p>
    <w:p w14:paraId="69748CDA"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案例</w:t>
      </w:r>
      <w:proofErr w:type="gramStart"/>
      <w:r w:rsidRPr="00AC7F11">
        <w:rPr>
          <w:rFonts w:asciiTheme="minorEastAsia" w:eastAsiaTheme="minorEastAsia" w:hAnsiTheme="minorEastAsia" w:hint="eastAsia"/>
          <w:sz w:val="24"/>
          <w:szCs w:val="24"/>
        </w:rPr>
        <w:t>一</w:t>
      </w:r>
      <w:proofErr w:type="gramEnd"/>
      <w:r w:rsidRPr="00AC7F11">
        <w:rPr>
          <w:rFonts w:asciiTheme="minorEastAsia" w:eastAsiaTheme="minorEastAsia" w:hAnsiTheme="minorEastAsia" w:hint="eastAsia"/>
          <w:sz w:val="24"/>
          <w:szCs w:val="24"/>
        </w:rPr>
        <w:t>：《经济生活》综合探究《提高效率 促进公平》</w:t>
      </w:r>
    </w:p>
    <w:p w14:paraId="374C7710"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【教学片段】（一）</w:t>
      </w:r>
    </w:p>
    <w:p w14:paraId="0B8081EC"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师：在本单元我们已经学习了效率与公平问题，二者关系怎样呢？今天我们通过手工竞赛——折纸鹤来感悟一下。</w:t>
      </w:r>
    </w:p>
    <w:p w14:paraId="5C04FDCB"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师：下面我宣布竞赛规则，每组六人，材料是十张纸，时间三分钟，在规定</w:t>
      </w:r>
      <w:proofErr w:type="gramStart"/>
      <w:r w:rsidRPr="00AC7F11">
        <w:rPr>
          <w:rFonts w:asciiTheme="minorEastAsia" w:eastAsiaTheme="minorEastAsia" w:hAnsiTheme="minorEastAsia" w:hint="eastAsia"/>
          <w:sz w:val="24"/>
          <w:szCs w:val="24"/>
        </w:rPr>
        <w:t>时间内叠纸鹤</w:t>
      </w:r>
      <w:proofErr w:type="gramEnd"/>
      <w:r w:rsidRPr="00AC7F11">
        <w:rPr>
          <w:rFonts w:asciiTheme="minorEastAsia" w:eastAsiaTheme="minorEastAsia" w:hAnsiTheme="minorEastAsia" w:hint="eastAsia"/>
          <w:sz w:val="24"/>
          <w:szCs w:val="24"/>
        </w:rPr>
        <w:t>多的组为胜。……</w:t>
      </w:r>
    </w:p>
    <w:p w14:paraId="46894464"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师：好，时间到，请各组汇报完成数量。</w:t>
      </w:r>
    </w:p>
    <w:p w14:paraId="1B117C88"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1：5个。</w:t>
      </w:r>
    </w:p>
    <w:p w14:paraId="08E33CD5"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2：5个。</w:t>
      </w:r>
    </w:p>
    <w:p w14:paraId="10A17F8A"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3：4个。</w:t>
      </w:r>
    </w:p>
    <w:p w14:paraId="1EA6818A"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4：6个。生5：7个。</w:t>
      </w:r>
    </w:p>
    <w:p w14:paraId="74C44BA5"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6：10个。</w:t>
      </w:r>
    </w:p>
    <w:p w14:paraId="2996E1D8"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7：5个。</w:t>
      </w:r>
    </w:p>
    <w:p w14:paraId="1C62DA56"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【案例分析】</w:t>
      </w:r>
    </w:p>
    <w:p w14:paraId="175ED7EE"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从平时的教学实践看，探究式学习在获取探究素材方面大多来自图书馆和因特网，有的则要求学生走出校门，到企事业、机关单位和社会的各个角落调查访问，感受社会生活，以进一步拓宽学生的视野。虽然上述途径获取信息或“省时高效”或“身临其境”，但这些信息的获取如社会调查既要付出大量的时间，还往往受到客观条件的制约。而以上这一素材的使用和教学设计在创设探究情境方面则独辟蹊径，把效率与公平这一宏大的理论与现实问题，通过折纸鹤这一游戏形式展现出来，问题情境与学生的生活、感受合二为一，学科逻辑与生活逻辑巧妙地实现了无缝对接。</w:t>
      </w:r>
    </w:p>
    <w:p w14:paraId="2C8E9244"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这一情境设计的突出特点是放手让学生“玩”。我们在课堂中实践了这一设计，环顾教室，学生“忘情”得厉害，简直“玩”得一塌糊涂。然而在不经意间</w:t>
      </w:r>
      <w:r w:rsidRPr="00AC7F11">
        <w:rPr>
          <w:rFonts w:asciiTheme="minorEastAsia" w:eastAsiaTheme="minorEastAsia" w:hAnsiTheme="minorEastAsia" w:hint="eastAsia"/>
          <w:sz w:val="24"/>
          <w:szCs w:val="24"/>
        </w:rPr>
        <w:lastRenderedPageBreak/>
        <w:t>宏大的探究主题、深邃的情感体验就寓于学生忘情的“玩”中，收到了“随风潜入夜，润物细无声”的效果。</w:t>
      </w:r>
    </w:p>
    <w:p w14:paraId="748DF525"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【教学片段】（二）</w:t>
      </w:r>
    </w:p>
    <w:p w14:paraId="0502805C"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师：告诉大家一个好消息，同学们的纸鹤由我全部收购。这是我的收购方案。（多媒体显示收购方案）</w:t>
      </w:r>
    </w:p>
    <w:p w14:paraId="4C02FCE6"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方案</w:t>
      </w:r>
      <w:proofErr w:type="gramStart"/>
      <w:r w:rsidRPr="00AC7F11">
        <w:rPr>
          <w:rFonts w:asciiTheme="minorEastAsia" w:eastAsiaTheme="minorEastAsia" w:hAnsiTheme="minorEastAsia" w:hint="eastAsia"/>
          <w:sz w:val="24"/>
          <w:szCs w:val="24"/>
        </w:rPr>
        <w:t>一</w:t>
      </w:r>
      <w:proofErr w:type="gramEnd"/>
      <w:r w:rsidRPr="00AC7F11">
        <w:rPr>
          <w:rFonts w:asciiTheme="minorEastAsia" w:eastAsiaTheme="minorEastAsia" w:hAnsiTheme="minorEastAsia" w:hint="eastAsia"/>
          <w:sz w:val="24"/>
          <w:szCs w:val="24"/>
        </w:rPr>
        <w:t>：每组平均给</w:t>
      </w:r>
      <w:r w:rsidRPr="00AC7F11">
        <w:rPr>
          <w:rFonts w:asciiTheme="minorEastAsia" w:eastAsiaTheme="minorEastAsia" w:hAnsiTheme="minorEastAsia"/>
          <w:sz w:val="24"/>
          <w:szCs w:val="24"/>
        </w:rPr>
        <w:t>5元。</w:t>
      </w:r>
    </w:p>
    <w:p w14:paraId="29ACD53A"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方案二：计数付款，每只纸鹤给</w:t>
      </w:r>
      <w:r w:rsidRPr="00AC7F11">
        <w:rPr>
          <w:rFonts w:asciiTheme="minorEastAsia" w:eastAsiaTheme="minorEastAsia" w:hAnsiTheme="minorEastAsia"/>
          <w:sz w:val="24"/>
          <w:szCs w:val="24"/>
        </w:rPr>
        <w:t>2元。</w:t>
      </w:r>
    </w:p>
    <w:p w14:paraId="667CEB75"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方案三：优质的每只给</w:t>
      </w:r>
      <w:r w:rsidRPr="00AC7F11">
        <w:rPr>
          <w:rFonts w:asciiTheme="minorEastAsia" w:eastAsiaTheme="minorEastAsia" w:hAnsiTheme="minorEastAsia"/>
          <w:sz w:val="24"/>
          <w:szCs w:val="24"/>
        </w:rPr>
        <w:t>4元，一般的每只给2元。</w:t>
      </w:r>
    </w:p>
    <w:p w14:paraId="6161DC17"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方案四：优质的每只给</w:t>
      </w:r>
      <w:r w:rsidRPr="00AC7F11">
        <w:rPr>
          <w:rFonts w:asciiTheme="minorEastAsia" w:eastAsiaTheme="minorEastAsia" w:hAnsiTheme="minorEastAsia"/>
          <w:sz w:val="24"/>
          <w:szCs w:val="24"/>
        </w:rPr>
        <w:t>50元，一般的每只给2元。</w:t>
      </w:r>
    </w:p>
    <w:p w14:paraId="0245507A"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方案五：</w:t>
      </w:r>
      <w:r w:rsidRPr="00AC7F11">
        <w:rPr>
          <w:rFonts w:asciiTheme="minorEastAsia" w:eastAsiaTheme="minorEastAsia" w:hAnsiTheme="minorEastAsia"/>
          <w:sz w:val="24"/>
          <w:szCs w:val="24"/>
        </w:rPr>
        <w:t xml:space="preserve">                                    。</w:t>
      </w:r>
    </w:p>
    <w:p w14:paraId="382CFDEF"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师：商品交易是允许讨价还价的，同学们可以小组为单位展开讨论，欢迎大家对我的收购方案评头论足，如果大家认为我的方案不合理，还可以提出新方案，希望大家各抒己见。</w:t>
      </w:r>
    </w:p>
    <w:p w14:paraId="31169AB6"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（同学们七嘴八舌，对老师“精心设计”的收购方案展开讨论。小组讨论后各组代表发言）</w:t>
      </w:r>
    </w:p>
    <w:p w14:paraId="4B39FD47"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1：我们组认为第一个方案鞭打快牛、</w:t>
      </w:r>
      <w:proofErr w:type="gramStart"/>
      <w:r w:rsidRPr="00AC7F11">
        <w:rPr>
          <w:rFonts w:asciiTheme="minorEastAsia" w:eastAsiaTheme="minorEastAsia" w:hAnsiTheme="minorEastAsia"/>
          <w:sz w:val="24"/>
          <w:szCs w:val="24"/>
        </w:rPr>
        <w:t>奖懒罚勤</w:t>
      </w:r>
      <w:proofErr w:type="gramEnd"/>
      <w:r w:rsidRPr="00AC7F11">
        <w:rPr>
          <w:rFonts w:asciiTheme="minorEastAsia" w:eastAsiaTheme="minorEastAsia" w:hAnsiTheme="minorEastAsia"/>
          <w:sz w:val="24"/>
          <w:szCs w:val="24"/>
        </w:rPr>
        <w:t>，没有保护好劳动者的积极性，以牺牲效率为代价换取公平，是平均主义的表现。</w:t>
      </w:r>
    </w:p>
    <w:p w14:paraId="0AB65960"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2：众所周知，人们购买商品总是希望找到“物美”和“价廉”的最佳结合点。因此我们认为方案二忽略了商品的质量，相比较我们组更倾向第三个方案。</w:t>
      </w:r>
    </w:p>
    <w:p w14:paraId="108F5D6B"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3：我不赞成方案四。因为报酬差距过大会让大家心理不平衡，这样既没有维护公平也不利于提高效率。相比较我觉得第三个方案更合理一些。</w:t>
      </w:r>
    </w:p>
    <w:p w14:paraId="66FF856B"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4：我们组也赞成第三个方案。</w:t>
      </w:r>
    </w:p>
    <w:p w14:paraId="73AE58DF"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生</w:t>
      </w:r>
      <w:r w:rsidRPr="00AC7F11">
        <w:rPr>
          <w:rFonts w:asciiTheme="minorEastAsia" w:eastAsiaTheme="minorEastAsia" w:hAnsiTheme="minorEastAsia"/>
          <w:sz w:val="24"/>
          <w:szCs w:val="24"/>
        </w:rPr>
        <w:t>5：老师，我们认为由您一个人收购纸鹤不公平，不如搞一个纸鹤拍卖会，让价格由市场决定……</w:t>
      </w:r>
    </w:p>
    <w:p w14:paraId="02945EA6"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【案例分析】</w:t>
      </w:r>
    </w:p>
    <w:p w14:paraId="10FFAEB2"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讨论在探究活动中意义重大。在这里作为教师我们并没有直接给出问题的答案或结论，而是提出“精心设计”的四个收购方案并鼓励学生评头论足。一时间“一石激起千层浪”，同学们争先恐后积极发言，纷纷表达自己的看法，课堂气氛也异常活跃。不知不觉间一个个“问题”在同学生们思想的碰撞中、情感的交流里，变得摇曳多姿，变得趣味无穷。教学实践证明“真理是由争论确立的”。充分的讨论往往能使一个人冥思苦想的问题茅塞顿开、</w:t>
      </w:r>
      <w:proofErr w:type="gramStart"/>
      <w:r w:rsidRPr="00AC7F11">
        <w:rPr>
          <w:rFonts w:asciiTheme="minorEastAsia" w:eastAsiaTheme="minorEastAsia" w:hAnsiTheme="minorEastAsia" w:hint="eastAsia"/>
          <w:sz w:val="24"/>
          <w:szCs w:val="24"/>
        </w:rPr>
        <w:t>疑</w:t>
      </w:r>
      <w:proofErr w:type="gramEnd"/>
      <w:r w:rsidRPr="00AC7F11">
        <w:rPr>
          <w:rFonts w:asciiTheme="minorEastAsia" w:eastAsiaTheme="minorEastAsia" w:hAnsiTheme="minorEastAsia" w:hint="eastAsia"/>
          <w:sz w:val="24"/>
          <w:szCs w:val="24"/>
        </w:rPr>
        <w:t>烟速逝，百思不得其解</w:t>
      </w:r>
      <w:r w:rsidRPr="00AC7F11">
        <w:rPr>
          <w:rFonts w:asciiTheme="minorEastAsia" w:eastAsiaTheme="minorEastAsia" w:hAnsiTheme="minorEastAsia" w:hint="eastAsia"/>
          <w:sz w:val="24"/>
          <w:szCs w:val="24"/>
        </w:rPr>
        <w:lastRenderedPageBreak/>
        <w:t>的问题在相互启迪中迎刃而解。</w:t>
      </w:r>
    </w:p>
    <w:p w14:paraId="3BDD9279"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【教学启示】</w:t>
      </w:r>
    </w:p>
    <w:p w14:paraId="3E48F217"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1。</w:t>
      </w:r>
      <w:r w:rsidRPr="00AC7F11">
        <w:rPr>
          <w:rFonts w:asciiTheme="minorEastAsia" w:eastAsiaTheme="minorEastAsia" w:hAnsiTheme="minorEastAsia"/>
          <w:sz w:val="24"/>
          <w:szCs w:val="24"/>
        </w:rPr>
        <w:t>遵循生活逻辑，以现实生活为主要源泉</w:t>
      </w:r>
      <w:r w:rsidRPr="00AC7F11">
        <w:rPr>
          <w:rFonts w:asciiTheme="minorEastAsia" w:eastAsiaTheme="minorEastAsia" w:hAnsiTheme="minorEastAsia" w:hint="eastAsia"/>
          <w:sz w:val="24"/>
          <w:szCs w:val="24"/>
        </w:rPr>
        <w:t>来收集和整合各类素材，创设适合学生的教学情境</w:t>
      </w:r>
      <w:r w:rsidRPr="00AC7F11">
        <w:rPr>
          <w:rFonts w:asciiTheme="minorEastAsia" w:eastAsiaTheme="minorEastAsia" w:hAnsiTheme="minorEastAsia"/>
          <w:sz w:val="24"/>
          <w:szCs w:val="24"/>
        </w:rPr>
        <w:t>。</w:t>
      </w:r>
      <w:r w:rsidRPr="00AC7F11">
        <w:rPr>
          <w:rFonts w:asciiTheme="minorEastAsia" w:eastAsiaTheme="minorEastAsia" w:hAnsiTheme="minorEastAsia" w:hint="eastAsia"/>
          <w:sz w:val="24"/>
          <w:szCs w:val="24"/>
        </w:rPr>
        <w:t>这一过程中，作为教师应根据学科特点及校情、学情，因地制宜、因时制宜，充分挖掘校内外自然环境、人文环境和现实生产、生活中蕴藏的教学资源，巧妙运用教学素材，选择一个合适的切入点，模拟、再现生活中的真实情景，让学生置身于身临其境的问题情境中，以激发学生发现问题、分析问题和解决问题的欲望。</w:t>
      </w:r>
    </w:p>
    <w:p w14:paraId="0F7C36CC"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sz w:val="24"/>
          <w:szCs w:val="24"/>
        </w:rPr>
        <w:t>2.</w:t>
      </w:r>
      <w:r w:rsidRPr="00AC7F11">
        <w:rPr>
          <w:rFonts w:asciiTheme="minorEastAsia" w:eastAsiaTheme="minorEastAsia" w:hAnsiTheme="minorEastAsia" w:hint="eastAsia"/>
          <w:sz w:val="24"/>
          <w:szCs w:val="24"/>
        </w:rPr>
        <w:t>教学设计一定要注重学生的体验，以激发</w:t>
      </w:r>
      <w:r w:rsidRPr="00AC7F11">
        <w:rPr>
          <w:rFonts w:asciiTheme="minorEastAsia" w:eastAsiaTheme="minorEastAsia" w:hAnsiTheme="minorEastAsia"/>
          <w:sz w:val="24"/>
          <w:szCs w:val="24"/>
        </w:rPr>
        <w:t>学生探究的主动性、积极性。课堂教学中，教师要通过各种途径创设与教学有关、使学生感到有趣的教学情境以激发学生的学习兴趣，让学生感到自己才是学习的主人，是“我要学”而非“要我学”，进而在探究中发挥主人翁作用。</w:t>
      </w:r>
      <w:r w:rsidRPr="00AC7F11">
        <w:rPr>
          <w:rFonts w:asciiTheme="minorEastAsia" w:eastAsiaTheme="minorEastAsia" w:hAnsiTheme="minorEastAsia" w:hint="eastAsia"/>
          <w:sz w:val="24"/>
          <w:szCs w:val="24"/>
        </w:rPr>
        <w:t>古希腊哲学家亚里斯多德说：“告诉我的我会忘记</w:t>
      </w:r>
      <w:r w:rsidRPr="00AC7F11">
        <w:rPr>
          <w:rFonts w:asciiTheme="minorEastAsia" w:eastAsiaTheme="minorEastAsia" w:hAnsiTheme="minorEastAsia"/>
          <w:sz w:val="24"/>
          <w:szCs w:val="24"/>
        </w:rPr>
        <w:t xml:space="preserve">,给我看的我会记住,让我参与的我会理解”。美国华盛顿儿童博物馆的墙上有一句格言也表达了类似的意思：“you hear，you forget”（听到的，过眼烟云）；“you </w:t>
      </w:r>
      <w:proofErr w:type="spellStart"/>
      <w:r w:rsidRPr="00AC7F11">
        <w:rPr>
          <w:rFonts w:asciiTheme="minorEastAsia" w:eastAsiaTheme="minorEastAsia" w:hAnsiTheme="minorEastAsia"/>
          <w:sz w:val="24"/>
          <w:szCs w:val="24"/>
        </w:rPr>
        <w:t>see,you</w:t>
      </w:r>
      <w:proofErr w:type="spellEnd"/>
      <w:r w:rsidRPr="00AC7F11">
        <w:rPr>
          <w:rFonts w:asciiTheme="minorEastAsia" w:eastAsiaTheme="minorEastAsia" w:hAnsiTheme="minorEastAsia"/>
          <w:sz w:val="24"/>
          <w:szCs w:val="24"/>
        </w:rPr>
        <w:t xml:space="preserve"> remember”（看见的，铭记在心）；“you </w:t>
      </w:r>
      <w:proofErr w:type="spellStart"/>
      <w:r w:rsidRPr="00AC7F11">
        <w:rPr>
          <w:rFonts w:asciiTheme="minorEastAsia" w:eastAsiaTheme="minorEastAsia" w:hAnsiTheme="minorEastAsia"/>
          <w:sz w:val="24"/>
          <w:szCs w:val="24"/>
        </w:rPr>
        <w:t>do,you</w:t>
      </w:r>
      <w:proofErr w:type="spellEnd"/>
      <w:r w:rsidRPr="00AC7F11">
        <w:rPr>
          <w:rFonts w:asciiTheme="minorEastAsia" w:eastAsiaTheme="minorEastAsia" w:hAnsiTheme="minorEastAsia"/>
          <w:sz w:val="24"/>
          <w:szCs w:val="24"/>
        </w:rPr>
        <w:t xml:space="preserve"> understand”（做过的，沦肌浃髓）。这些都说明了行动、参与和体验的重要性。</w:t>
      </w:r>
    </w:p>
    <w:p w14:paraId="2B4EECCE"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有同学可能会说这样的教学设计对于新教师不容易啊，既要</w:t>
      </w:r>
      <w:proofErr w:type="gramStart"/>
      <w:r w:rsidRPr="00AC7F11">
        <w:rPr>
          <w:rFonts w:asciiTheme="minorEastAsia" w:eastAsiaTheme="minorEastAsia" w:hAnsiTheme="minorEastAsia" w:hint="eastAsia"/>
          <w:sz w:val="24"/>
          <w:szCs w:val="24"/>
        </w:rPr>
        <w:t>求教师</w:t>
      </w:r>
      <w:proofErr w:type="gramEnd"/>
      <w:r w:rsidRPr="00AC7F11">
        <w:rPr>
          <w:rFonts w:asciiTheme="minorEastAsia" w:eastAsiaTheme="minorEastAsia" w:hAnsiTheme="minorEastAsia" w:hint="eastAsia"/>
          <w:sz w:val="24"/>
          <w:szCs w:val="24"/>
        </w:rPr>
        <w:t>有创造力，又要求教师有丰富的课堂教学经验和人生阅历！确实是这样，这样的教学设计也不是我们的原创，是我们对优秀教学设计的吸收和借鉴。但无论是新</w:t>
      </w:r>
      <w:proofErr w:type="gramStart"/>
      <w:r w:rsidRPr="00AC7F11">
        <w:rPr>
          <w:rFonts w:asciiTheme="minorEastAsia" w:eastAsiaTheme="minorEastAsia" w:hAnsiTheme="minorEastAsia" w:hint="eastAsia"/>
          <w:sz w:val="24"/>
          <w:szCs w:val="24"/>
        </w:rPr>
        <w:t>晋教师</w:t>
      </w:r>
      <w:proofErr w:type="gramEnd"/>
      <w:r w:rsidRPr="00AC7F11">
        <w:rPr>
          <w:rFonts w:asciiTheme="minorEastAsia" w:eastAsiaTheme="minorEastAsia" w:hAnsiTheme="minorEastAsia" w:hint="eastAsia"/>
          <w:sz w:val="24"/>
          <w:szCs w:val="24"/>
        </w:rPr>
        <w:t>还是资深教师只要树立了“以生为本”的教学理念，无论是原创还是借鉴吸收一样可以大有作为。尤其是要善于根据教师自身的优势和特长来挖掘素材，大胆创新。比如，以我校的优秀青年教师黄吴静设计的《我国的民族问题》的教学设计为例。关于我国处理民族关系的原则和政策以及我国民族关系的现状等重要知识点，我们一直觉得是我们教学的一个难点，因为我们所面对的学生基本都是汉族学生，学生们的成长环境包括教师自身也缺乏对少数民族的切身了解，因此对于这一章节的知识点老师们只能囫囵讲，学生也只能囫囵听，终究还是缺乏感性认识，理解不深刻。黄老师在自己的教学设计中将自己去西藏支教的照片和亲身体验给学生予以展示和描述，并将自己支教时面对的民族关系问题设计为探究问题，拉近了与学生的距离，激发了学生探究和讨论的兴趣，课堂教学非常成功！</w:t>
      </w:r>
    </w:p>
    <w:p w14:paraId="0DDF5343"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作为教坛新人，在吸引学生，激发学生学习的主动性和积极性方面我认为其实比资深教师更有优势，你们和学生年龄相近，兴趣爱好趋同，能更准确地把握</w:t>
      </w:r>
      <w:r w:rsidRPr="00AC7F11">
        <w:rPr>
          <w:rFonts w:asciiTheme="minorEastAsia" w:eastAsiaTheme="minorEastAsia" w:hAnsiTheme="minorEastAsia" w:hint="eastAsia"/>
          <w:sz w:val="24"/>
          <w:szCs w:val="24"/>
        </w:rPr>
        <w:lastRenderedPageBreak/>
        <w:t>学生感兴趣的教学素材，加之年轻人的激情和更强的创造力，只要肯动脑筋，善于积累一定能设计出更适合学生的教学情境和问题。这一点在我听过的上百节青年教师的公开课中已经得到了印证。许多实习老师的教学素材和设计现在还在存在我的电脑里，被我们经常使用。</w:t>
      </w:r>
    </w:p>
    <w:p w14:paraId="4B89DC33"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2、课堂提问的技巧。</w:t>
      </w:r>
    </w:p>
    <w:p w14:paraId="02D16679" w14:textId="77777777" w:rsidR="00350459" w:rsidRPr="00AC7F11" w:rsidRDefault="00350459" w:rsidP="00AC7F11">
      <w:pPr>
        <w:spacing w:line="440" w:lineRule="exact"/>
        <w:ind w:firstLine="42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我认为依据情境的问题设置是一个极需要重视的环节。许多青年教师在课堂上也注重提问的重要性，甚至满堂课都在不停的提问，但课堂依然沉闷，学生依然觉得没有收获。我认为造成这样的原因主要在于问题设计难易不当。有的教师一开始上课就扔出一个无比专业的问题，比如，“权力与权利的社会功能有何不同？”这样的问题虽然意在显示教师强大的理论功底，让学生仰视你，但学生对此完全没概念，在课本上又找不到答案，这样的问题反而会令大部分学生觉得可望不可及，或产生自卑心理或干脆不</w:t>
      </w:r>
      <w:proofErr w:type="gramStart"/>
      <w:r w:rsidRPr="00AC7F11">
        <w:rPr>
          <w:rFonts w:asciiTheme="minorEastAsia" w:eastAsiaTheme="minorEastAsia" w:hAnsiTheme="minorEastAsia" w:cs="Tahoma" w:hint="eastAsia"/>
          <w:color w:val="000000"/>
          <w:sz w:val="24"/>
          <w:szCs w:val="24"/>
        </w:rPr>
        <w:t>屌</w:t>
      </w:r>
      <w:proofErr w:type="gramEnd"/>
      <w:r w:rsidRPr="00AC7F11">
        <w:rPr>
          <w:rFonts w:asciiTheme="minorEastAsia" w:eastAsiaTheme="minorEastAsia" w:hAnsiTheme="minorEastAsia" w:cs="Tahoma" w:hint="eastAsia"/>
          <w:color w:val="000000"/>
          <w:sz w:val="24"/>
          <w:szCs w:val="24"/>
        </w:rPr>
        <w:t>你，丧失学习兴趣。而另一种情况是问题问得太没有技术含量，尤其是简单直白地“是不是？好不好？对不对？”学生会感觉无趣，无聊，不仅丧失学习探究的兴趣还会对教师产生怀疑和轻视情绪。因此，问题的设置一定要难易适度，要根据学生实际，确立适当的目标，既能让学生体验成功的喜悦，树立信心又能引导学生深刻地思考，学有所获、学有所悟。更高的境界当然是能像上述的案例二一样，教师能够做到“以问引问”</w:t>
      </w:r>
      <w:r w:rsidRPr="00AC7F11">
        <w:rPr>
          <w:rFonts w:asciiTheme="minorEastAsia" w:eastAsiaTheme="minorEastAsia" w:hAnsiTheme="minorEastAsia" w:hint="eastAsia"/>
          <w:sz w:val="24"/>
          <w:szCs w:val="24"/>
        </w:rPr>
        <w:t xml:space="preserve"> 即教师可以以某个问题引起学生对教学内容中的矛盾之处的注意，使其产生新的疑问。我们说教师“与其给学生十个问题，不如让学生自己发现去</w:t>
      </w:r>
      <w:proofErr w:type="gramStart"/>
      <w:r w:rsidRPr="00AC7F11">
        <w:rPr>
          <w:rFonts w:asciiTheme="minorEastAsia" w:eastAsiaTheme="minorEastAsia" w:hAnsiTheme="minorEastAsia" w:hint="eastAsia"/>
          <w:sz w:val="24"/>
          <w:szCs w:val="24"/>
        </w:rPr>
        <w:t>‘</w:t>
      </w:r>
      <w:proofErr w:type="gramEnd"/>
      <w:r w:rsidRPr="00AC7F11">
        <w:rPr>
          <w:rFonts w:asciiTheme="minorEastAsia" w:eastAsiaTheme="minorEastAsia" w:hAnsiTheme="minorEastAsia" w:hint="eastAsia"/>
          <w:sz w:val="24"/>
          <w:szCs w:val="24"/>
        </w:rPr>
        <w:t>产生'一个问题，这样学生的学习主动性和积极性会被大大激发。例如：</w:t>
      </w:r>
    </w:p>
    <w:p w14:paraId="3654F08C"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如前所述，许多青年教师第一次上讲台就显现了优秀的教学素质，教学设计也精妙，问题设置也得当，但为什么课上着上着就感觉后继乏力，开课时满堂的“向日葵”最后变成了一地霜打的茄子呢？问题就出在下面我要跟大家探讨的“上课”环节了。</w:t>
      </w:r>
    </w:p>
    <w:p w14:paraId="739CF45D" w14:textId="77777777" w:rsidR="00350459" w:rsidRPr="00AC7F11" w:rsidRDefault="00350459" w:rsidP="00AC7F11">
      <w:pPr>
        <w:spacing w:line="440" w:lineRule="exact"/>
        <w:ind w:firstLineChars="200" w:firstLine="48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二、授课。</w:t>
      </w:r>
    </w:p>
    <w:p w14:paraId="67578BE5" w14:textId="77777777" w:rsidR="00350459" w:rsidRPr="00AC7F11" w:rsidRDefault="00350459" w:rsidP="00AC7F11">
      <w:pPr>
        <w:spacing w:line="440" w:lineRule="exact"/>
        <w:ind w:firstLineChars="200" w:firstLine="48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良好的教师素质，精妙的教学设计却上了一堂失败的课，这样的情况屡见不鲜。这是为什么呢？</w:t>
      </w:r>
    </w:p>
    <w:p w14:paraId="249EB0A0" w14:textId="77777777" w:rsidR="00350459" w:rsidRPr="00AC7F11" w:rsidRDefault="00350459" w:rsidP="00AC7F11">
      <w:pPr>
        <w:spacing w:line="440" w:lineRule="exact"/>
        <w:ind w:firstLineChars="200" w:firstLine="48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原因</w:t>
      </w:r>
      <w:proofErr w:type="gramStart"/>
      <w:r w:rsidRPr="00AC7F11">
        <w:rPr>
          <w:rFonts w:asciiTheme="minorEastAsia" w:eastAsiaTheme="minorEastAsia" w:hAnsiTheme="minorEastAsia" w:cs="Tahoma" w:hint="eastAsia"/>
          <w:color w:val="000000"/>
          <w:sz w:val="24"/>
          <w:szCs w:val="24"/>
        </w:rPr>
        <w:t>一</w:t>
      </w:r>
      <w:proofErr w:type="gramEnd"/>
      <w:r w:rsidRPr="00AC7F11">
        <w:rPr>
          <w:rFonts w:asciiTheme="minorEastAsia" w:eastAsiaTheme="minorEastAsia" w:hAnsiTheme="minorEastAsia" w:cs="Tahoma" w:hint="eastAsia"/>
          <w:color w:val="000000"/>
          <w:sz w:val="24"/>
          <w:szCs w:val="24"/>
        </w:rPr>
        <w:t>：教学目标不明确。</w:t>
      </w:r>
    </w:p>
    <w:p w14:paraId="76EABB32" w14:textId="77777777" w:rsidR="00350459" w:rsidRPr="00AC7F11" w:rsidRDefault="00350459" w:rsidP="00AC7F11">
      <w:pPr>
        <w:spacing w:line="440" w:lineRule="exact"/>
        <w:ind w:firstLineChars="200" w:firstLine="48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有同学可能会感到疑惑，我的教学设计中不是都写清楚了了教学目标吗？知识目标、能力目标、情感态度价值观目标，写的多清楚啊！甚至有的教师将知识目标中的“理解”和“了解”层次都写的清清楚楚。但我要反问，首先，写清楚</w:t>
      </w:r>
      <w:r w:rsidRPr="00AC7F11">
        <w:rPr>
          <w:rFonts w:asciiTheme="minorEastAsia" w:eastAsiaTheme="minorEastAsia" w:hAnsiTheme="minorEastAsia" w:cs="Tahoma" w:hint="eastAsia"/>
          <w:color w:val="000000"/>
          <w:sz w:val="24"/>
          <w:szCs w:val="24"/>
        </w:rPr>
        <w:lastRenderedPageBreak/>
        <w:t>了等于落实好了吗？更重要的是，你们认为课堂教学的最终目的是什么？是“讲好课”还是“教好人”更为重要呢？</w:t>
      </w:r>
    </w:p>
    <w:p w14:paraId="261C5B89" w14:textId="77777777" w:rsidR="00350459" w:rsidRPr="00AC7F11" w:rsidRDefault="00350459" w:rsidP="00AC7F11">
      <w:pPr>
        <w:spacing w:line="440" w:lineRule="exact"/>
        <w:ind w:firstLineChars="200" w:firstLine="48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如前所述，我用“人地”关系来比喻“学生”与“课堂”的关系，我认为有效的课堂教学是“存人”比“存地”更为重要。但许多教师没有做好这一点，或者说根本就没有意识到“存人”的重要性。在听课中，我感觉到许多教师整堂课的目的似乎就是赶着把课讲完，以完成教学设计流程为唯一目的。一堂课下来，许多老师马上做检讨，更多的是检讨自己没能把课上完，哪个知识点没突破好，逻辑混乱了，却很少有人反思学生调动得好不好，学生有没有参与，有没有学到什么，悟到什么。其实，我个人认为，从专业成长的角度来讲，教坛新手最该重视的应该是一堂课你是否做到了“以学生为中心”，师生之间、生生之间是否有充分的互动，学生是否学有所获。如果这些做的比较好，一堂课是不是完成既定的教学任务，时间安排的是否得当其实都不是那么重要。一节课哪怕只是讲授了一个知识点，但学生动起来了参与了，学生将知识理解了，掌握了，这堂课就是有效的。</w:t>
      </w:r>
    </w:p>
    <w:p w14:paraId="28F05FAD" w14:textId="77777777" w:rsidR="00350459" w:rsidRPr="00AC7F11" w:rsidRDefault="00350459" w:rsidP="00AC7F11">
      <w:pPr>
        <w:spacing w:line="440" w:lineRule="exact"/>
        <w:ind w:firstLineChars="200" w:firstLine="48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原因二：教师失聪失明。</w:t>
      </w:r>
    </w:p>
    <w:p w14:paraId="28933F93" w14:textId="77777777" w:rsidR="00350459" w:rsidRPr="00AC7F11" w:rsidRDefault="00350459" w:rsidP="00AC7F11">
      <w:pPr>
        <w:spacing w:line="440" w:lineRule="exact"/>
        <w:ind w:firstLineChars="200" w:firstLine="48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在听课中，我发现许多教师好像是“闭着眼睛”、“塞住耳朵”在讲课，对学生在课堂上的反应视而不见，充耳不闻。有的教师一个问不提，一个互动没有，好像外部的世界被他完全屏蔽了，絮絮叨叨，自说自话，</w:t>
      </w:r>
      <w:proofErr w:type="gramStart"/>
      <w:r w:rsidRPr="00AC7F11">
        <w:rPr>
          <w:rFonts w:asciiTheme="minorEastAsia" w:eastAsiaTheme="minorEastAsia" w:hAnsiTheme="minorEastAsia" w:cs="Tahoma" w:hint="eastAsia"/>
          <w:color w:val="000000"/>
          <w:sz w:val="24"/>
          <w:szCs w:val="24"/>
        </w:rPr>
        <w:t>象</w:t>
      </w:r>
      <w:proofErr w:type="gramEnd"/>
      <w:r w:rsidRPr="00AC7F11">
        <w:rPr>
          <w:rFonts w:asciiTheme="minorEastAsia" w:eastAsiaTheme="minorEastAsia" w:hAnsiTheme="minorEastAsia" w:cs="Tahoma" w:hint="eastAsia"/>
          <w:color w:val="000000"/>
          <w:sz w:val="24"/>
          <w:szCs w:val="24"/>
        </w:rPr>
        <w:t>一个孤独症患者；有的教师虽然有提问有互动，但是要么是极无趣的“是不是？好不好？”要么就是问完了等不及学生思考和回答，就自问自答，似乎担心学生多说一点他的任务就完不成了；有些教师也问了颇有价值的问题，引发学生很认真的思考和讨论，但教师却似乎并不关心学生们答的是什么，如果学生有超出他预料之外的答案或者新的疑问，他们也硬要将学生往自己预先设计好的答题思路上引；有些教师在课堂上过于关注自己的表演，根本看不到哪些同学在主动举手，渴望发言。究其原因，以上种种现象还是源于教师没能真是认识到学生在课堂上的主体地位。</w:t>
      </w:r>
    </w:p>
    <w:p w14:paraId="33FAA812" w14:textId="77777777" w:rsidR="00350459" w:rsidRPr="00AC7F11" w:rsidRDefault="00350459" w:rsidP="00AC7F11">
      <w:pPr>
        <w:spacing w:line="440" w:lineRule="exact"/>
        <w:ind w:firstLineChars="200" w:firstLine="48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我认为一名优秀的教师应该在课堂上具备眼观六路，耳听八方的能力，不仅要关注自己的教学设计和课件，更要调动自己所有的感官来感受学生的反应。仔细观察学生的表情，你会知道哪些学生在听讲？哪些学生在神游？学生何时会眼睛发亮？何时会昏昏欲睡？有哪些学生在思考？有哪些学生渴望表达；认真聆听学生的回答，你会听到学生有创造力的见解，会发现学生思维的不足，优秀的教师甚至能从学生的发言中得到灵感，临机应变调整教学思路甚至创设出新的教学</w:t>
      </w:r>
      <w:r w:rsidRPr="00AC7F11">
        <w:rPr>
          <w:rFonts w:asciiTheme="minorEastAsia" w:eastAsiaTheme="minorEastAsia" w:hAnsiTheme="minorEastAsia" w:cs="Tahoma" w:hint="eastAsia"/>
          <w:color w:val="000000"/>
          <w:sz w:val="24"/>
          <w:szCs w:val="24"/>
        </w:rPr>
        <w:lastRenderedPageBreak/>
        <w:t>方法和思路。只有全身心地投入与学生的沟通与交流中，教师才能真正贯彻好自己的教学思路，才能使学生学有所获，使自己教有所得。</w:t>
      </w:r>
    </w:p>
    <w:p w14:paraId="320E80D3" w14:textId="77777777" w:rsidR="00350459" w:rsidRPr="00AC7F11" w:rsidRDefault="00350459" w:rsidP="00AC7F11">
      <w:pPr>
        <w:spacing w:line="440" w:lineRule="exact"/>
        <w:ind w:firstLineChars="200" w:firstLine="48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原因三：教师自我定位错误。</w:t>
      </w:r>
    </w:p>
    <w:p w14:paraId="7170E0A9" w14:textId="77777777" w:rsidR="00350459" w:rsidRPr="00AC7F11" w:rsidRDefault="00350459" w:rsidP="00AC7F11">
      <w:pPr>
        <w:spacing w:line="440" w:lineRule="exact"/>
        <w:ind w:firstLineChars="200" w:firstLine="480"/>
        <w:rPr>
          <w:rFonts w:asciiTheme="minorEastAsia" w:eastAsiaTheme="minorEastAsia" w:hAnsiTheme="minorEastAsia" w:cs="Tahoma"/>
          <w:color w:val="000000"/>
          <w:sz w:val="24"/>
          <w:szCs w:val="24"/>
        </w:rPr>
      </w:pPr>
      <w:r w:rsidRPr="00AC7F11">
        <w:rPr>
          <w:rFonts w:asciiTheme="minorEastAsia" w:eastAsiaTheme="minorEastAsia" w:hAnsiTheme="minorEastAsia" w:cs="Tahoma" w:hint="eastAsia"/>
          <w:color w:val="000000"/>
          <w:sz w:val="24"/>
          <w:szCs w:val="24"/>
        </w:rPr>
        <w:t>在听课中，我还发现许多教师整堂</w:t>
      </w:r>
      <w:proofErr w:type="gramStart"/>
      <w:r w:rsidRPr="00AC7F11">
        <w:rPr>
          <w:rFonts w:asciiTheme="minorEastAsia" w:eastAsiaTheme="minorEastAsia" w:hAnsiTheme="minorEastAsia" w:cs="Tahoma" w:hint="eastAsia"/>
          <w:color w:val="000000"/>
          <w:sz w:val="24"/>
          <w:szCs w:val="24"/>
        </w:rPr>
        <w:t>课态度</w:t>
      </w:r>
      <w:proofErr w:type="gramEnd"/>
      <w:r w:rsidRPr="00AC7F11">
        <w:rPr>
          <w:rFonts w:asciiTheme="minorEastAsia" w:eastAsiaTheme="minorEastAsia" w:hAnsiTheme="minorEastAsia" w:cs="Tahoma" w:hint="eastAsia"/>
          <w:color w:val="000000"/>
          <w:sz w:val="24"/>
          <w:szCs w:val="24"/>
        </w:rPr>
        <w:t>强硬，刻板，甚至霸道。有的是表现在教态上，表情严肃，语气生硬，居高临下；有的是表现在组织教学的行为和方式上。我曾见过有教师在学生回答问题时粗暴地打断学生，当学生还在思考如何组织语言时表现地不耐烦，不停地说：“快点快点，别啰嗦！”还有教师十分吝啬对学生的赞许，听不到学生发言中的闪光点，只是一味地挑刺，指责学生；还有的教师对学生发言中的另类表达和奇思妙想要么听而不闻，要么武断地否定。其实这样的表现究其原因是教师在课堂中对自身的定位有误，把自己当成了课堂的主宰，在教学中缺乏民主、平等的观念，也缺乏对学生基本的尊重和信任。试问这样的表现如何让学生“亲其师，信其道”呢？</w:t>
      </w:r>
    </w:p>
    <w:p w14:paraId="1267B493"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sz w:val="24"/>
          <w:szCs w:val="24"/>
        </w:rPr>
        <w:t>教师的课堂角色定位是“导”师</w:t>
      </w:r>
      <w:r w:rsidRPr="00AC7F11">
        <w:rPr>
          <w:rFonts w:asciiTheme="minorEastAsia" w:eastAsiaTheme="minorEastAsia" w:hAnsiTheme="minorEastAsia" w:hint="eastAsia"/>
          <w:sz w:val="24"/>
          <w:szCs w:val="24"/>
        </w:rPr>
        <w:t>甚至“导”演。这就是要做到把“玩”的权利还给学生，把“做”的任务派给学生，把“说”的机会让给学生，把“创”的使命留给学生。努力做到凡是能让学生自己学会的，教师不教；凡是能让学生自己去做的，教师不包办代替；凡是能让学生自己讲的，教师不提醒暗示等等。这样就把学生由被动接受知识的地位推向了自主探究的广阔舞台，实现了“我的地盘儿我做主”。“存人”，才能“人地皆存”。</w:t>
      </w:r>
    </w:p>
    <w:p w14:paraId="2F872493"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那么在具体的课堂教学实践中，我们是怎么做的呢？我们的做法其实</w:t>
      </w:r>
      <w:proofErr w:type="gramStart"/>
      <w:r w:rsidRPr="00AC7F11">
        <w:rPr>
          <w:rFonts w:asciiTheme="minorEastAsia" w:eastAsiaTheme="minorEastAsia" w:hAnsiTheme="minorEastAsia" w:hint="eastAsia"/>
          <w:sz w:val="24"/>
          <w:szCs w:val="24"/>
        </w:rPr>
        <w:t>不</w:t>
      </w:r>
      <w:proofErr w:type="gramEnd"/>
      <w:r w:rsidRPr="00AC7F11">
        <w:rPr>
          <w:rFonts w:asciiTheme="minorEastAsia" w:eastAsiaTheme="minorEastAsia" w:hAnsiTheme="minorEastAsia" w:hint="eastAsia"/>
          <w:sz w:val="24"/>
          <w:szCs w:val="24"/>
        </w:rPr>
        <w:t>高端也不复杂，就是牢牢把握一点——“以生为本，尊重个性”。下面我就给大家来介绍几个我们自己课堂教学中的实例，不足之处请大家批评指正。</w:t>
      </w:r>
    </w:p>
    <w:p w14:paraId="6E92E594" w14:textId="77777777" w:rsidR="00350459" w:rsidRPr="00AC7F11" w:rsidRDefault="00350459" w:rsidP="00AC7F11">
      <w:pPr>
        <w:spacing w:line="440" w:lineRule="exact"/>
        <w:ind w:firstLineChars="200" w:firstLine="48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案例</w:t>
      </w:r>
      <w:proofErr w:type="gramStart"/>
      <w:r w:rsidRPr="00AC7F11">
        <w:rPr>
          <w:rFonts w:asciiTheme="minorEastAsia" w:eastAsiaTheme="minorEastAsia" w:hAnsiTheme="minorEastAsia" w:hint="eastAsia"/>
          <w:sz w:val="24"/>
          <w:szCs w:val="24"/>
        </w:rPr>
        <w:t>一</w:t>
      </w:r>
      <w:proofErr w:type="gramEnd"/>
      <w:r w:rsidRPr="00AC7F11">
        <w:rPr>
          <w:rFonts w:asciiTheme="minorEastAsia" w:eastAsiaTheme="minorEastAsia" w:hAnsiTheme="minorEastAsia" w:hint="eastAsia"/>
          <w:sz w:val="24"/>
          <w:szCs w:val="24"/>
        </w:rPr>
        <w:t>：在我任教的班级，有位男生几乎所有的科目成绩都排在最后一名，大部分的教师都对他评价不佳，同学们也不太看得起他，他的压力可想而知。他的自卑让他表现出一种对所有人和所有科目教学的抗拒姿态。几乎所有的课他都不听，要么睡觉要么偷偷用自带的电脑</w:t>
      </w:r>
      <w:proofErr w:type="gramStart"/>
      <w:r w:rsidRPr="00AC7F11">
        <w:rPr>
          <w:rFonts w:asciiTheme="minorEastAsia" w:eastAsiaTheme="minorEastAsia" w:hAnsiTheme="minorEastAsia" w:hint="eastAsia"/>
          <w:sz w:val="24"/>
          <w:szCs w:val="24"/>
        </w:rPr>
        <w:t>做别</w:t>
      </w:r>
      <w:proofErr w:type="gramEnd"/>
      <w:r w:rsidRPr="00AC7F11">
        <w:rPr>
          <w:rFonts w:asciiTheme="minorEastAsia" w:eastAsiaTheme="minorEastAsia" w:hAnsiTheme="minorEastAsia" w:hint="eastAsia"/>
          <w:sz w:val="24"/>
          <w:szCs w:val="24"/>
        </w:rPr>
        <w:t>的事情。一次偶然的机会我发现他用电脑十分熟练，经过了解，我发现他会设计网页，有自己的网站，有极丰富的电脑和网络知识。所以在一次用多媒体教学的课堂上，当我的电脑碰到技术问题时，我主动邀请他来帮我解决，在全班同学的面前，他</w:t>
      </w:r>
      <w:proofErr w:type="gramStart"/>
      <w:r w:rsidRPr="00AC7F11">
        <w:rPr>
          <w:rFonts w:asciiTheme="minorEastAsia" w:eastAsiaTheme="minorEastAsia" w:hAnsiTheme="minorEastAsia" w:hint="eastAsia"/>
          <w:sz w:val="24"/>
          <w:szCs w:val="24"/>
        </w:rPr>
        <w:t>十分</w:t>
      </w:r>
      <w:proofErr w:type="gramEnd"/>
      <w:r w:rsidRPr="00AC7F11">
        <w:rPr>
          <w:rFonts w:asciiTheme="minorEastAsia" w:eastAsiaTheme="minorEastAsia" w:hAnsiTheme="minorEastAsia" w:hint="eastAsia"/>
          <w:sz w:val="24"/>
          <w:szCs w:val="24"/>
        </w:rPr>
        <w:t>快速和有效地解决了问题，全班同学赞叹不已，从此以后，只要是我用多媒体教学碰到什么故障，无论我是否能够解决都请他来帮忙，渐渐地我发现他在我的课堂上不再消极对抗了，甚至有时还很认真地听讲。于是我趁热打铁，在一次《政治生活》的课堂教学中，我</w:t>
      </w:r>
      <w:r w:rsidRPr="00AC7F11">
        <w:rPr>
          <w:rFonts w:asciiTheme="minorEastAsia" w:eastAsiaTheme="minorEastAsia" w:hAnsiTheme="minorEastAsia" w:hint="eastAsia"/>
          <w:sz w:val="24"/>
          <w:szCs w:val="24"/>
        </w:rPr>
        <w:lastRenderedPageBreak/>
        <w:t>安排同学们讨论网络监督的利弊问题，我请他来谈谈看法，他运用他丰富的网络知识，侃侃而谈，赢得了学生们的一致好评。自此以后，由于信心的树立，他对这门课的兴趣大增，课堂上越来越专注，也积极参与，成绩有了极大的提高。</w:t>
      </w:r>
    </w:p>
    <w:p w14:paraId="147E583A" w14:textId="77777777" w:rsidR="00350459" w:rsidRPr="00AC7F11" w:rsidRDefault="00350459" w:rsidP="00AC7F11">
      <w:pPr>
        <w:spacing w:line="440" w:lineRule="exact"/>
        <w:ind w:firstLineChars="200" w:firstLine="48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启示：“尺有所短，寸有所长”，因此，教师一定要客观地评估每个学生的各种学习能力，清楚地了解每位学生的优势和缺陷所在，因材施教，扬长避短，引导优等生更上一层楼的同时也要着力帮助后进生树立信心。</w:t>
      </w:r>
    </w:p>
    <w:p w14:paraId="4E0B6D7B" w14:textId="77777777" w:rsidR="00350459" w:rsidRPr="00AC7F11" w:rsidRDefault="00350459" w:rsidP="00AC7F11">
      <w:pPr>
        <w:spacing w:line="440" w:lineRule="exact"/>
        <w:ind w:firstLineChars="200" w:firstLine="48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案例二：在一次听课评课活动中，我组的一位年轻教师在教学活动中要求学生举例说明“我们的政府是便民利民的政府”，有些学生表现出了抵触情绪，甚至恶意地嬉笑，有位学生被点起来回答问题。没料到学生毫不客气地说：“我举不出来，我认为政府很不称职，根本就没有履行政府职能！”该教师没料到出现这样的情况，愣了半天，然后满面通红地指责学生反动，观点错误。学生很不服气，抵触情绪非常强烈。我认为，如果这位年轻教师转变一下态度和方式，还是可以很有效地引导学生得到正确的认识的。我的建议是，教师应该首先耐心地听完学生的回答，或者询问学生“你为什么会有这样的认识？你能举例说明政府在哪些方面没有能很好地履行职能吗？”如果学生举出了例证，首先引导学生们弄清楚他们所了解的情况是否是真实准确的，如果是确有其事，应该当着全班同学肯定学生是个有责任感，积极关注政治生活的公民，然后引导他们用一分为二的观点去分析和理解政府不作为的主客观原因；如果是道听途说，人云亦云，就要建议学生去做好调查研究，以实事求是的态度去认识问题，</w:t>
      </w:r>
      <w:proofErr w:type="gramStart"/>
      <w:r w:rsidRPr="00AC7F11">
        <w:rPr>
          <w:rFonts w:asciiTheme="minorEastAsia" w:eastAsiaTheme="minorEastAsia" w:hAnsiTheme="minorEastAsia" w:hint="eastAsia"/>
          <w:sz w:val="24"/>
          <w:szCs w:val="24"/>
        </w:rPr>
        <w:t>作出</w:t>
      </w:r>
      <w:proofErr w:type="gramEnd"/>
      <w:r w:rsidRPr="00AC7F11">
        <w:rPr>
          <w:rFonts w:asciiTheme="minorEastAsia" w:eastAsiaTheme="minorEastAsia" w:hAnsiTheme="minorEastAsia" w:hint="eastAsia"/>
          <w:sz w:val="24"/>
          <w:szCs w:val="24"/>
        </w:rPr>
        <w:t>评价。此后，可以客观地指出，世界上没有哪一个政府是十全十美的政府，所以才需要公民积极参与，监督政府，帮助政府改进工作，而真正对人民负责的政府是一定会倾听民众的声音，不断完善自己的。最后，引导学生明确公民监督政府的前提是了解政府的性质和职能，并且相信政府，支持政府的工作，懂得正是因为热爱我们的政府才会苛责政府。我认为经过这样的处理，教学效果一定会好很多。</w:t>
      </w:r>
    </w:p>
    <w:p w14:paraId="2773DB4E" w14:textId="77777777" w:rsidR="00350459" w:rsidRPr="00AC7F11" w:rsidRDefault="00350459" w:rsidP="00AC7F11">
      <w:pPr>
        <w:spacing w:line="440" w:lineRule="exact"/>
        <w:ind w:firstLineChars="200" w:firstLine="48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启示：在课堂教学中充分关注学生的情感和心理特点，态度和价值取向是非常重要的。现在的高中学生大多思维活跃但缺乏理性，爱憎分明但容易偏激，想法较多但不够深刻，部分学生甚至存在政治厌倦情绪。因此，教师尤其是政治学科的教师在课堂教学中要充分关注每个学生的动机、情绪，特别是要关注和疏导学生的负面情绪。</w:t>
      </w:r>
    </w:p>
    <w:p w14:paraId="22B10E16" w14:textId="77777777" w:rsidR="00350459" w:rsidRPr="00AC7F11" w:rsidRDefault="00350459" w:rsidP="00AC7F11">
      <w:pPr>
        <w:spacing w:line="440" w:lineRule="exact"/>
        <w:ind w:firstLineChars="200" w:firstLine="48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案例三：在多年的教学实践中，我发现不仅是作为个体的学生有着很大的个性差异，由个体学生组成的班级也是有各自独特的个性的。而班级的整体个性和</w:t>
      </w:r>
      <w:r w:rsidRPr="00AC7F11">
        <w:rPr>
          <w:rFonts w:asciiTheme="minorEastAsia" w:eastAsiaTheme="minorEastAsia" w:hAnsiTheme="minorEastAsia" w:hint="eastAsia"/>
          <w:sz w:val="24"/>
          <w:szCs w:val="24"/>
        </w:rPr>
        <w:lastRenderedPageBreak/>
        <w:t>氛围又会直接或间接地影响学生的学习状态。</w:t>
      </w:r>
    </w:p>
    <w:p w14:paraId="7D763828" w14:textId="77777777" w:rsidR="00350459" w:rsidRPr="00AC7F11" w:rsidRDefault="00350459"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 xml:space="preserve">　　我曾经同时担任两个班级的政治课教学工作，而这两个班级在整体个性和气质上存在极大差异。甲班大部分学生活泼好动，反应快，表现欲强；乙班大部分学生沉默寡言，内</w:t>
      </w:r>
      <w:proofErr w:type="gramStart"/>
      <w:r w:rsidRPr="00AC7F11">
        <w:rPr>
          <w:rFonts w:asciiTheme="minorEastAsia" w:eastAsiaTheme="minorEastAsia" w:hAnsiTheme="minorEastAsia" w:hint="eastAsia"/>
          <w:sz w:val="24"/>
          <w:szCs w:val="24"/>
        </w:rPr>
        <w:t>敛</w:t>
      </w:r>
      <w:proofErr w:type="gramEnd"/>
      <w:r w:rsidRPr="00AC7F11">
        <w:rPr>
          <w:rFonts w:asciiTheme="minorEastAsia" w:eastAsiaTheme="minorEastAsia" w:hAnsiTheme="minorEastAsia" w:hint="eastAsia"/>
          <w:sz w:val="24"/>
          <w:szCs w:val="24"/>
        </w:rPr>
        <w:t>羞涩，不善于表达和与人交流，但乙班乖巧听话，而甲班课堂纪律却不太好。我在仔细研究了两个班的个性差异后，对这两个班级的课堂教学采取了不同的方法来对症下药。</w:t>
      </w:r>
    </w:p>
    <w:p w14:paraId="3B555263" w14:textId="77777777" w:rsidR="00350459" w:rsidRPr="00AC7F11" w:rsidRDefault="00350459"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 xml:space="preserve">　　相比较而言，在甲班贯彻新课程的理念比较容易，开展研究性学习和探究式学习活动也相对比较顺利，但甲班的问题在于总是会有个别反应相对较慢、性格内向的学生在课堂教学中处于被动地位。他们的动手、动口的机会总是因为犹豫和反应慢而被其他同学抢了先机，久而久之，他们也习惯了不说话不动手，最后甚至连动脑都不愿意，形成严重的依赖心理，消极等待其他同学和老师直接给出答案。为此，我在教学中对这部分学生给予了更多的关注，比如，在课堂教学中，我尽可能多地给学生留下较多思考问题的时间，嘱咐反应快的学生不要急于回答问题，多一些深思熟虑，多一些机会留给</w:t>
      </w:r>
      <w:proofErr w:type="gramStart"/>
      <w:r w:rsidRPr="00AC7F11">
        <w:rPr>
          <w:rFonts w:asciiTheme="minorEastAsia" w:eastAsiaTheme="minorEastAsia" w:hAnsiTheme="minorEastAsia" w:hint="eastAsia"/>
          <w:sz w:val="24"/>
          <w:szCs w:val="24"/>
        </w:rPr>
        <w:t>反应教慢的</w:t>
      </w:r>
      <w:proofErr w:type="gramEnd"/>
      <w:r w:rsidRPr="00AC7F11">
        <w:rPr>
          <w:rFonts w:asciiTheme="minorEastAsia" w:eastAsiaTheme="minorEastAsia" w:hAnsiTheme="minorEastAsia" w:hint="eastAsia"/>
          <w:sz w:val="24"/>
          <w:szCs w:val="24"/>
        </w:rPr>
        <w:t>学生，并且，对反应慢、内向的学生给出的回答尽可能给予正面的和积极地评价，以帮助他们树立自信心；在探究式教学活动和研究性学习中，我尽可能安排一些符合这些学生性格特点的任务给他们，对于那些有能力但较内向的学生，我会委以重任，引导他们学会将责任和压力变为动力，充分发挥他们的主观能动性。实践证明，效果是良好的。</w:t>
      </w:r>
    </w:p>
    <w:p w14:paraId="5346838B" w14:textId="77777777" w:rsidR="00350459" w:rsidRPr="00AC7F11" w:rsidRDefault="00350459"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 xml:space="preserve">　　而在乙班贯彻新课程的理念就困难地多了。乙班学生内向但乖巧，如果按传统教学方式，他们很容易接受，上课认真听讲，做笔记，作业认真按时完成，考试成绩也不错，但就是不愿意参与课堂的讨论、辩论和各种课内课外的探究式活动。形象地比喻，就是一个石子丢进湖里，连个涟漪都没有。为此，我思考了很久，终于在一篇关于“鲶鱼效应”的文章中我获得了灵感。</w:t>
      </w:r>
    </w:p>
    <w:p w14:paraId="533154B2" w14:textId="77777777" w:rsidR="00350459" w:rsidRPr="00AC7F11" w:rsidRDefault="00350459"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 xml:space="preserve">　　挪威人喜欢吃沙丁鱼，尤其是活鱼。市场上活沙丁鱼的价格要比死鱼高许多。所以渔民总是千方百计地想法让沙丁鱼活着回到渔港。可是虽然经过种种努力，绝大部分沙丁鱼还是在中途因窒息而死亡。但却有一条渔船总能让大部分沙丁鱼活着回到渔港。船长严格保守着秘密。直到船长去世，谜底才揭开。原来是船长在装满沙丁鱼的鱼槽里放进了一条以鱼为主要食物的鲶鱼。鲇鱼进入鱼槽后，由于环境陌生，便四处游动。沙丁鱼见了鲶鱼十分紧张，左冲右突，四处躲避，加速游动。这样一来，</w:t>
      </w:r>
      <w:proofErr w:type="gramStart"/>
      <w:r w:rsidRPr="00AC7F11">
        <w:rPr>
          <w:rFonts w:asciiTheme="minorEastAsia" w:eastAsiaTheme="minorEastAsia" w:hAnsiTheme="minorEastAsia" w:hint="eastAsia"/>
          <w:sz w:val="24"/>
          <w:szCs w:val="24"/>
        </w:rPr>
        <w:t>一</w:t>
      </w:r>
      <w:proofErr w:type="gramEnd"/>
      <w:r w:rsidRPr="00AC7F11">
        <w:rPr>
          <w:rFonts w:asciiTheme="minorEastAsia" w:eastAsiaTheme="minorEastAsia" w:hAnsiTheme="minorEastAsia" w:hint="eastAsia"/>
          <w:sz w:val="24"/>
          <w:szCs w:val="24"/>
        </w:rPr>
        <w:t>条条沙丁鱼欢蹦乱跳地回到了渔港。这就是著名的“鲶鱼效应”。</w:t>
      </w:r>
    </w:p>
    <w:p w14:paraId="268B0B67" w14:textId="77777777" w:rsidR="00350459" w:rsidRPr="00AC7F11" w:rsidRDefault="00350459"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lastRenderedPageBreak/>
        <w:t xml:space="preserve">　　根据这一思路，我仔细研究了乙班的班情，尽管大多数学生沉默内向，但许多学生并非完全没有表现欲望，只是身处沉默的课堂环境不敢为人先，不愿做出头鸟，而且我欣喜地发现班上有一位学生并不受环境影响，思维和表现极其活跃，且心理素质很好，课堂上往往就是他一个人举手发言，答错了也从不在乎别人的嘲笑，但缺点在于他有些喜欢哗众取宠，不太遵守课堂纪律。我决定从他下手，让他做班上的“鲶鱼”。</w:t>
      </w:r>
    </w:p>
    <w:p w14:paraId="3F4146FC" w14:textId="77777777" w:rsidR="00350459" w:rsidRPr="00AC7F11" w:rsidRDefault="00350459" w:rsidP="00AC7F11">
      <w:pPr>
        <w:spacing w:line="440" w:lineRule="exact"/>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 xml:space="preserve">　　在一次关于“影响消费的因素”的课堂教学中，我在展示了“中国消费现状”的相关情境资料后请学生分析“如何扩大内需”，这位学生马上大喊：“国家发钱，加工资啊！”。学生们哄堂大笑，很多学生还对他的回答显出了不屑的表情。我没有责怪他不遵守课堂纪律，根据“收入是消费的前提和基础”的理论观点部分肯定了他的回答，与此同时，我仔细观察其他学生的反应。那些有不屑表情的学生对我的肯定很是惊讶和不解，也有些许不以为然。我顺势提出：“有没有哪位同学能指出他的建议中存在什么问题？或者给出更好的建议？”这时，有许多学生按捺不住，开始举手发言，而那位“鲶鱼”也不服气地跳出来予以反驳，引发了更多的学生参与讨论，课堂气氛顿时活跃起来，学生们的探讨也越来越深入，答案在争论中愈发清晰。这样的教学场景反复多次出现后，乙班出现了越来越多的“鲶鱼”，教学思路的贯彻地越来越顺利。</w:t>
      </w:r>
    </w:p>
    <w:p w14:paraId="464CFFD9"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启示：学生作为课堂生态系统中最基本、最活跃的生态细胞，教师一定要给予最充分的人文关怀，充分尊重学生的个性特征，并善加利用。在教学中，教师应该不断优化和创设教学环境，调动学生的智力和非智力因素，让师生互动、生生互动影响学生的价值观和能力态度，影响他们的人格和健康的心理成长，学会与人合作与人分享，获得更多的主动参与机会，培养他们的主动性和创造性，以此弥补课堂上教师无法满足多层次学生需要的缺憾，并且注重拓展学生的思维广度和深度，使课堂成为一个具有生态性的相互依存平等共生的“学习共同体”。</w:t>
      </w:r>
    </w:p>
    <w:p w14:paraId="12FFFA8E" w14:textId="77777777" w:rsidR="00350459" w:rsidRPr="00AC7F11" w:rsidRDefault="00350459" w:rsidP="00AC7F11">
      <w:pPr>
        <w:spacing w:line="440" w:lineRule="exact"/>
        <w:ind w:firstLine="420"/>
        <w:rPr>
          <w:rFonts w:asciiTheme="minorEastAsia" w:eastAsiaTheme="minorEastAsia" w:hAnsiTheme="minorEastAsia"/>
          <w:sz w:val="24"/>
          <w:szCs w:val="24"/>
        </w:rPr>
      </w:pPr>
      <w:r w:rsidRPr="00AC7F11">
        <w:rPr>
          <w:rFonts w:asciiTheme="minorEastAsia" w:eastAsiaTheme="minorEastAsia" w:hAnsiTheme="minorEastAsia" w:hint="eastAsia"/>
          <w:sz w:val="24"/>
          <w:szCs w:val="24"/>
        </w:rPr>
        <w:t>最后，关于教学的另外三个环节“改”、“辅”、“测”的建议。这三个环节虽然不直接与课堂教学相关，但对于课堂上有效调动学生也意义重大。要想调动学生就要充分了解学生，比如，学生的学习能力，学生的知识储备，学生的疑惑与不足，学生的情感、态度和价值观等等。如果不在“改”、“辅”、“测”三个环节多下功夫就无法准确把握学生的兴趣点和学习动机，“知己知彼”方能“百战不殆”。</w:t>
      </w:r>
    </w:p>
    <w:p w14:paraId="7E64BC94" w14:textId="77777777" w:rsidR="004F311D" w:rsidRPr="00AC7F11" w:rsidRDefault="004F311D" w:rsidP="00AC7F11">
      <w:pPr>
        <w:spacing w:line="440" w:lineRule="exact"/>
        <w:rPr>
          <w:rFonts w:asciiTheme="minorEastAsia" w:eastAsiaTheme="minorEastAsia" w:hAnsiTheme="minorEastAsia"/>
          <w:sz w:val="24"/>
          <w:szCs w:val="24"/>
        </w:rPr>
      </w:pPr>
    </w:p>
    <w:sectPr w:rsidR="004F311D" w:rsidRPr="00AC7F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BCE33" w14:textId="77777777" w:rsidR="00A336D7" w:rsidRDefault="00A336D7" w:rsidP="00DD0489">
      <w:r>
        <w:separator/>
      </w:r>
    </w:p>
  </w:endnote>
  <w:endnote w:type="continuationSeparator" w:id="0">
    <w:p w14:paraId="5EC7C2F4" w14:textId="77777777" w:rsidR="00A336D7" w:rsidRDefault="00A336D7" w:rsidP="00DD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4A673" w14:textId="77777777" w:rsidR="00A336D7" w:rsidRDefault="00A336D7" w:rsidP="00DD0489">
      <w:r>
        <w:separator/>
      </w:r>
    </w:p>
  </w:footnote>
  <w:footnote w:type="continuationSeparator" w:id="0">
    <w:p w14:paraId="558DA8C4" w14:textId="77777777" w:rsidR="00A336D7" w:rsidRDefault="00A336D7" w:rsidP="00DD0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C"/>
    <w:multiLevelType w:val="singleLevel"/>
    <w:tmpl w:val="0000000C"/>
    <w:lvl w:ilvl="0">
      <w:start w:val="3"/>
      <w:numFmt w:val="chineseCounting"/>
      <w:suff w:val="nothing"/>
      <w:lvlText w:val="%1、"/>
      <w:lvlJc w:val="left"/>
    </w:lvl>
  </w:abstractNum>
  <w:abstractNum w:abstractNumId="3">
    <w:nsid w:val="0000000D"/>
    <w:multiLevelType w:val="singleLevel"/>
    <w:tmpl w:val="0000000D"/>
    <w:lvl w:ilvl="0">
      <w:start w:val="2"/>
      <w:numFmt w:val="decimal"/>
      <w:suff w:val="nothing"/>
      <w:lvlText w:val="%1."/>
      <w:lvlJc w:val="left"/>
    </w:lvl>
  </w:abstractNum>
  <w:abstractNum w:abstractNumId="4">
    <w:nsid w:val="0000000E"/>
    <w:multiLevelType w:val="singleLevel"/>
    <w:tmpl w:val="0000000E"/>
    <w:lvl w:ilvl="0">
      <w:start w:val="4"/>
      <w:numFmt w:val="chineseCounting"/>
      <w:suff w:val="nothing"/>
      <w:lvlText w:val="%1、"/>
      <w:lvlJc w:val="left"/>
    </w:lvl>
  </w:abstractNum>
  <w:abstractNum w:abstractNumId="5">
    <w:nsid w:val="0000000F"/>
    <w:multiLevelType w:val="singleLevel"/>
    <w:tmpl w:val="0000000F"/>
    <w:lvl w:ilvl="0">
      <w:start w:val="1"/>
      <w:numFmt w:val="chineseCounting"/>
      <w:suff w:val="nothing"/>
      <w:lvlText w:val="%1、"/>
      <w:lvlJc w:val="left"/>
    </w:lvl>
  </w:abstractNum>
  <w:abstractNum w:abstractNumId="6">
    <w:nsid w:val="00000010"/>
    <w:multiLevelType w:val="multilevel"/>
    <w:tmpl w:val="0000001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89"/>
    <w:rsid w:val="000A7F3C"/>
    <w:rsid w:val="000B1DC9"/>
    <w:rsid w:val="00236D94"/>
    <w:rsid w:val="002E0E7E"/>
    <w:rsid w:val="00315E9A"/>
    <w:rsid w:val="003403D3"/>
    <w:rsid w:val="00350459"/>
    <w:rsid w:val="00497C4A"/>
    <w:rsid w:val="004B0742"/>
    <w:rsid w:val="004E6BDF"/>
    <w:rsid w:val="004F311D"/>
    <w:rsid w:val="005308FA"/>
    <w:rsid w:val="006735FE"/>
    <w:rsid w:val="006B7D2E"/>
    <w:rsid w:val="006E476A"/>
    <w:rsid w:val="006F0C58"/>
    <w:rsid w:val="00794290"/>
    <w:rsid w:val="00855A6A"/>
    <w:rsid w:val="00A336D7"/>
    <w:rsid w:val="00AC7F11"/>
    <w:rsid w:val="00C223C7"/>
    <w:rsid w:val="00CA0B9D"/>
    <w:rsid w:val="00D20DDE"/>
    <w:rsid w:val="00DD0489"/>
    <w:rsid w:val="00E70BFE"/>
    <w:rsid w:val="00EB1962"/>
    <w:rsid w:val="00F7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AA3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89"/>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DD0489"/>
    <w:rPr>
      <w:vertAlign w:val="superscript"/>
    </w:rPr>
  </w:style>
  <w:style w:type="paragraph" w:styleId="a4">
    <w:name w:val="footnote text"/>
    <w:basedOn w:val="a"/>
    <w:link w:val="Char"/>
    <w:rsid w:val="00DD0489"/>
    <w:pPr>
      <w:snapToGrid w:val="0"/>
      <w:jc w:val="left"/>
    </w:pPr>
    <w:rPr>
      <w:sz w:val="18"/>
    </w:rPr>
  </w:style>
  <w:style w:type="character" w:customStyle="1" w:styleId="Char">
    <w:name w:val="脚注文本 Char"/>
    <w:basedOn w:val="a0"/>
    <w:link w:val="a4"/>
    <w:rsid w:val="00DD0489"/>
    <w:rPr>
      <w:rFonts w:ascii="Times New Roman" w:eastAsia="宋体" w:hAnsi="Times New Roman" w:cs="Times New Roman"/>
      <w:sz w:val="18"/>
      <w:szCs w:val="20"/>
    </w:rPr>
  </w:style>
  <w:style w:type="paragraph" w:styleId="a5">
    <w:name w:val="List Paragraph"/>
    <w:basedOn w:val="a"/>
    <w:uiPriority w:val="34"/>
    <w:qFormat/>
    <w:rsid w:val="004B07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89"/>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DD0489"/>
    <w:rPr>
      <w:vertAlign w:val="superscript"/>
    </w:rPr>
  </w:style>
  <w:style w:type="paragraph" w:styleId="a4">
    <w:name w:val="footnote text"/>
    <w:basedOn w:val="a"/>
    <w:link w:val="Char"/>
    <w:rsid w:val="00DD0489"/>
    <w:pPr>
      <w:snapToGrid w:val="0"/>
      <w:jc w:val="left"/>
    </w:pPr>
    <w:rPr>
      <w:sz w:val="18"/>
    </w:rPr>
  </w:style>
  <w:style w:type="character" w:customStyle="1" w:styleId="Char">
    <w:name w:val="脚注文本 Char"/>
    <w:basedOn w:val="a0"/>
    <w:link w:val="a4"/>
    <w:rsid w:val="00DD0489"/>
    <w:rPr>
      <w:rFonts w:ascii="Times New Roman" w:eastAsia="宋体" w:hAnsi="Times New Roman" w:cs="Times New Roman"/>
      <w:sz w:val="18"/>
      <w:szCs w:val="20"/>
    </w:rPr>
  </w:style>
  <w:style w:type="paragraph" w:styleId="a5">
    <w:name w:val="List Paragraph"/>
    <w:basedOn w:val="a"/>
    <w:uiPriority w:val="34"/>
    <w:qFormat/>
    <w:rsid w:val="004B07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2445</Words>
  <Characters>13938</Characters>
  <Application>Microsoft Office Word</Application>
  <DocSecurity>0</DocSecurity>
  <Lines>116</Lines>
  <Paragraphs>32</Paragraphs>
  <ScaleCrop>false</ScaleCrop>
  <Company>xxx</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wanru wu</dc:creator>
  <cp:keywords/>
  <dc:description/>
  <cp:lastModifiedBy>lenovo</cp:lastModifiedBy>
  <cp:revision>27</cp:revision>
  <dcterms:created xsi:type="dcterms:W3CDTF">2014-10-29T01:04:00Z</dcterms:created>
  <dcterms:modified xsi:type="dcterms:W3CDTF">2014-10-30T06:55:00Z</dcterms:modified>
</cp:coreProperties>
</file>